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12" w:beforeLines="100" w:after="312" w:afterLines="100" w:line="520" w:lineRule="exact"/>
        <w:jc w:val="center"/>
        <w:rPr>
          <w:rFonts w:hint="eastAsia" w:ascii="华文中宋" w:hAnsi="华文中宋" w:eastAsia="华文中宋" w:cs="Times New Roman"/>
          <w:b/>
          <w:bCs w:val="0"/>
          <w:color w:val="000000" w:themeColor="text1"/>
          <w:sz w:val="36"/>
          <w:szCs w:val="36"/>
          <w14:textFill>
            <w14:solidFill>
              <w14:schemeClr w14:val="tx1"/>
            </w14:solidFill>
          </w14:textFill>
        </w:rPr>
      </w:pPr>
      <w:r>
        <w:rPr>
          <w:rFonts w:hint="eastAsia" w:ascii="华文中宋" w:hAnsi="华文中宋" w:eastAsia="华文中宋"/>
          <w:b/>
          <w:kern w:val="0"/>
          <w:sz w:val="36"/>
          <w:szCs w:val="36"/>
        </w:rPr>
        <w:t>通信与信息工程学院</w:t>
      </w:r>
      <w:r>
        <w:rPr>
          <w:rFonts w:ascii="华文中宋" w:hAnsi="华文中宋" w:eastAsia="华文中宋"/>
          <w:b/>
          <w:kern w:val="0"/>
          <w:sz w:val="36"/>
          <w:szCs w:val="36"/>
        </w:rPr>
        <w:t>专业</w:t>
      </w:r>
      <w:r>
        <w:rPr>
          <w:rFonts w:hint="eastAsia" w:ascii="华文中宋" w:hAnsi="华文中宋" w:eastAsia="华文中宋"/>
          <w:b/>
          <w:kern w:val="0"/>
          <w:sz w:val="36"/>
          <w:szCs w:val="36"/>
        </w:rPr>
        <w:t>（学科）带头人选拔办法</w:t>
      </w:r>
    </w:p>
    <w:p>
      <w:pPr>
        <w:spacing w:line="360" w:lineRule="auto"/>
        <w:ind w:firstLine="640" w:firstLineChars="200"/>
        <w:rPr>
          <w:rFonts w:eastAsia="仿宋_GB2312"/>
          <w:kern w:val="0"/>
          <w:sz w:val="32"/>
          <w:szCs w:val="32"/>
        </w:rPr>
      </w:pPr>
      <w:r>
        <w:rPr>
          <w:rFonts w:hint="eastAsia" w:eastAsia="仿宋_GB2312"/>
          <w:kern w:val="0"/>
          <w:sz w:val="32"/>
          <w:szCs w:val="32"/>
        </w:rPr>
        <w:t>根据《上海电子信息职业技术学院专业（学科）带头人聘用与优秀专业（学科）带头人激励计划项目选拔的办法》（</w:t>
      </w:r>
      <w:r>
        <w:rPr>
          <w:rFonts w:eastAsia="仿宋_GB2312"/>
          <w:kern w:val="0"/>
          <w:sz w:val="32"/>
          <w:szCs w:val="32"/>
        </w:rPr>
        <w:t>沪电信职院〔20</w:t>
      </w:r>
      <w:r>
        <w:rPr>
          <w:rFonts w:hint="eastAsia" w:eastAsia="仿宋_GB2312"/>
          <w:kern w:val="0"/>
          <w:sz w:val="32"/>
          <w:szCs w:val="32"/>
        </w:rPr>
        <w:t>20</w:t>
      </w:r>
      <w:r>
        <w:rPr>
          <w:rFonts w:eastAsia="仿宋_GB2312"/>
          <w:kern w:val="0"/>
          <w:sz w:val="32"/>
          <w:szCs w:val="32"/>
        </w:rPr>
        <w:t>〕</w:t>
      </w:r>
      <w:r>
        <w:rPr>
          <w:rFonts w:hint="eastAsia" w:eastAsia="仿宋_GB2312"/>
          <w:kern w:val="0"/>
          <w:sz w:val="32"/>
          <w:szCs w:val="32"/>
        </w:rPr>
        <w:t>132</w:t>
      </w:r>
      <w:r>
        <w:rPr>
          <w:rFonts w:eastAsia="仿宋_GB2312"/>
          <w:kern w:val="0"/>
          <w:sz w:val="32"/>
          <w:szCs w:val="32"/>
        </w:rPr>
        <w:t>号</w:t>
      </w:r>
      <w:r>
        <w:rPr>
          <w:rFonts w:hint="eastAsia" w:eastAsia="仿宋_GB2312"/>
          <w:kern w:val="0"/>
          <w:sz w:val="32"/>
          <w:szCs w:val="32"/>
        </w:rPr>
        <w:t xml:space="preserve">）文件精神，学院结合实际情况，制定如下选拔细则： </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（一）基本条件</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kern w:val="0"/>
          <w:sz w:val="32"/>
          <w:szCs w:val="32"/>
        </w:rPr>
        <w:t>坚持党的基本路线，热爱祖国，忠诚</w:t>
      </w:r>
      <w:r>
        <w:rPr>
          <w:rFonts w:hint="eastAsia" w:ascii="Times New Roman" w:hAnsi="Times New Roman" w:eastAsia="仿宋_GB2312"/>
          <w:kern w:val="0"/>
          <w:sz w:val="32"/>
          <w:szCs w:val="32"/>
          <w:lang w:eastAsia="zh-CN"/>
        </w:rPr>
        <w:t>党的</w:t>
      </w:r>
      <w:r>
        <w:rPr>
          <w:rFonts w:hint="eastAsia" w:ascii="Times New Roman" w:hAnsi="Times New Roman" w:eastAsia="仿宋_GB2312"/>
          <w:kern w:val="0"/>
          <w:sz w:val="32"/>
          <w:szCs w:val="32"/>
        </w:rPr>
        <w:t>教育事业，贯彻党的教育方针。</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坚持师德为先，专业水平、专业技术能力、学术能力与教学能力并重。 </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.近三年在</w:t>
      </w:r>
      <w:r>
        <w:rPr>
          <w:rFonts w:hint="eastAsia" w:ascii="Times New Roman" w:hAnsi="Times New Roman" w:eastAsia="仿宋_GB2312"/>
          <w:sz w:val="32"/>
          <w:szCs w:val="32"/>
        </w:rPr>
        <w:t>教育教学</w:t>
      </w:r>
      <w:r>
        <w:rPr>
          <w:rFonts w:ascii="Times New Roman" w:hAnsi="Times New Roman" w:eastAsia="仿宋_GB2312"/>
          <w:sz w:val="32"/>
          <w:szCs w:val="32"/>
        </w:rPr>
        <w:t>改革</w:t>
      </w:r>
      <w:r>
        <w:rPr>
          <w:rFonts w:hint="eastAsia" w:ascii="Times New Roman" w:hAnsi="Times New Roman" w:eastAsia="仿宋_GB2312"/>
          <w:sz w:val="32"/>
          <w:szCs w:val="32"/>
        </w:rPr>
        <w:t>、科研工作</w:t>
      </w:r>
      <w:r>
        <w:rPr>
          <w:rFonts w:ascii="Times New Roman" w:hAnsi="Times New Roman" w:eastAsia="仿宋_GB2312"/>
          <w:sz w:val="32"/>
          <w:szCs w:val="32"/>
        </w:rPr>
        <w:t>等方面成绩显著</w:t>
      </w:r>
      <w:r>
        <w:rPr>
          <w:rFonts w:hint="eastAsia" w:ascii="Times New Roman" w:hAnsi="Times New Roman" w:eastAsia="仿宋_GB2312"/>
          <w:sz w:val="32"/>
          <w:szCs w:val="32"/>
        </w:rPr>
        <w:t>，起到引领作用</w:t>
      </w:r>
      <w:r>
        <w:rPr>
          <w:rFonts w:ascii="Times New Roman" w:hAnsi="Times New Roman" w:eastAsia="仿宋_GB2312"/>
          <w:sz w:val="32"/>
          <w:szCs w:val="32"/>
        </w:rPr>
        <w:t>。</w:t>
      </w:r>
    </w:p>
    <w:p>
      <w:pPr>
        <w:spacing w:line="360" w:lineRule="auto"/>
        <w:ind w:firstLine="640" w:firstLineChars="200"/>
        <w:rPr>
          <w:rFonts w:eastAsia="仿宋_GB2312"/>
          <w:kern w:val="0"/>
          <w:sz w:val="32"/>
          <w:szCs w:val="32"/>
        </w:rPr>
      </w:pPr>
      <w:r>
        <w:rPr>
          <w:rFonts w:hint="eastAsia" w:ascii="Times New Roman" w:hAnsi="Times New Roman" w:eastAsia="仿宋_GB2312"/>
          <w:sz w:val="32"/>
          <w:szCs w:val="32"/>
        </w:rPr>
        <w:t>4.须具有</w:t>
      </w:r>
      <w:r>
        <w:rPr>
          <w:rFonts w:hint="eastAsia" w:eastAsia="仿宋_GB2312"/>
          <w:kern w:val="0"/>
          <w:sz w:val="32"/>
          <w:szCs w:val="32"/>
        </w:rPr>
        <w:t>大学本科及以上学历、中级及以上职称。</w:t>
      </w:r>
    </w:p>
    <w:p>
      <w:pPr>
        <w:spacing w:line="360" w:lineRule="auto"/>
        <w:ind w:firstLine="640" w:firstLineChars="200"/>
        <w:rPr>
          <w:rFonts w:hint="eastAsia" w:eastAsia="仿宋_GB2312"/>
          <w:kern w:val="0"/>
          <w:sz w:val="32"/>
          <w:szCs w:val="32"/>
        </w:rPr>
      </w:pPr>
      <w:r>
        <w:rPr>
          <w:rFonts w:hint="eastAsia" w:eastAsia="仿宋_GB2312"/>
          <w:kern w:val="0"/>
          <w:sz w:val="32"/>
          <w:szCs w:val="32"/>
        </w:rPr>
        <w:t>5.专业带头人须具有高级工（国家职业资格三级）及以上职业资格，并取人社主管部门或国家相关行业主管部门认可的职业资格证书。</w:t>
      </w:r>
    </w:p>
    <w:p>
      <w:pPr>
        <w:spacing w:line="360" w:lineRule="auto"/>
        <w:ind w:firstLine="640" w:firstLineChars="200"/>
        <w:rPr>
          <w:rFonts w:eastAsia="仿宋_GB2312"/>
          <w:kern w:val="0"/>
          <w:sz w:val="32"/>
          <w:szCs w:val="32"/>
        </w:rPr>
      </w:pPr>
      <w:r>
        <w:rPr>
          <w:rFonts w:hint="eastAsia" w:eastAsia="仿宋_GB2312"/>
          <w:kern w:val="0"/>
          <w:sz w:val="32"/>
          <w:szCs w:val="32"/>
        </w:rPr>
        <w:t>（二）选拔条件</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ascii="Times New Roman" w:hAnsi="Times New Roman" w:eastAsia="仿宋_GB2312"/>
          <w:sz w:val="32"/>
          <w:szCs w:val="32"/>
        </w:rPr>
        <w:t>忠诚和热爱教育事业，具有高尚的思想情操和职业道德，模范履行本岗位职责；治学态度严谨，事业心和责任感强，具有奉献精神；具有较强的组织协调能力与团队协作精神，能够带领本专业</w:t>
      </w:r>
      <w:r>
        <w:rPr>
          <w:rFonts w:hint="eastAsia" w:ascii="Times New Roman" w:hAnsi="Times New Roman" w:eastAsia="仿宋_GB2312"/>
          <w:sz w:val="32"/>
          <w:szCs w:val="32"/>
        </w:rPr>
        <w:t>（学科）</w:t>
      </w:r>
      <w:r>
        <w:rPr>
          <w:rFonts w:ascii="Times New Roman" w:hAnsi="Times New Roman" w:eastAsia="仿宋_GB2312"/>
          <w:sz w:val="32"/>
          <w:szCs w:val="32"/>
        </w:rPr>
        <w:t>或专业群的教学团队开展专业</w:t>
      </w:r>
      <w:r>
        <w:rPr>
          <w:rFonts w:hint="eastAsia" w:ascii="Times New Roman" w:hAnsi="Times New Roman" w:eastAsia="仿宋_GB2312"/>
          <w:sz w:val="32"/>
          <w:szCs w:val="32"/>
        </w:rPr>
        <w:t>（学科）</w:t>
      </w:r>
      <w:r>
        <w:rPr>
          <w:rFonts w:ascii="Times New Roman" w:hAnsi="Times New Roman" w:eastAsia="仿宋_GB2312"/>
          <w:sz w:val="32"/>
          <w:szCs w:val="32"/>
        </w:rPr>
        <w:t>建设、教学改革、技术服务。</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在本专业领域具有扎实的基础理论和专业知识；学术思想活跃，教改理念正确，富有改革和创新精神；与行业、企业联系密切，对本专业（专业群）的行业现状、技术水平及对行业的发展前景有较深的了解，能根据行业发展形势，结合学院实际，带领和指导本专业老师进行专业建设、教学改革和课程改革。</w:t>
      </w:r>
      <w:r>
        <w:rPr>
          <w:rFonts w:hint="eastAsia" w:ascii="Times New Roman" w:hAnsi="Times New Roman" w:eastAsia="仿宋_GB2312"/>
          <w:sz w:val="32"/>
          <w:szCs w:val="32"/>
        </w:rPr>
        <w:t>近三年主持过院级以上专业内涵建设项目一项</w:t>
      </w:r>
      <w:r>
        <w:rPr>
          <w:rFonts w:ascii="Times New Roman" w:hAnsi="Times New Roman" w:eastAsia="仿宋_GB2312"/>
          <w:sz w:val="32"/>
          <w:szCs w:val="32"/>
        </w:rPr>
        <w:t>及以上</w:t>
      </w:r>
      <w:r>
        <w:rPr>
          <w:rFonts w:hint="eastAsia" w:ascii="Times New Roman" w:hAnsi="Times New Roman" w:eastAsia="仿宋_GB2312"/>
          <w:sz w:val="32"/>
          <w:szCs w:val="32"/>
        </w:rPr>
        <w:t>。</w:t>
      </w:r>
    </w:p>
    <w:p>
      <w:pPr>
        <w:spacing w:line="360" w:lineRule="auto"/>
        <w:ind w:firstLine="640" w:firstLineChars="200"/>
        <w:rPr>
          <w:rFonts w:hint="default" w:eastAsia="仿宋_GB2312"/>
          <w:kern w:val="0"/>
          <w:sz w:val="32"/>
          <w:szCs w:val="32"/>
          <w:lang w:val="en-US" w:eastAsia="zh-CN"/>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.系统讲授过本专业</w:t>
      </w:r>
      <w:r>
        <w:rPr>
          <w:rFonts w:hint="eastAsia" w:ascii="Times New Roman" w:hAnsi="Times New Roman" w:eastAsia="仿宋_GB2312"/>
          <w:sz w:val="32"/>
          <w:szCs w:val="32"/>
        </w:rPr>
        <w:t>（学科）一</w:t>
      </w:r>
      <w:r>
        <w:rPr>
          <w:rFonts w:ascii="Times New Roman" w:hAnsi="Times New Roman" w:eastAsia="仿宋_GB2312"/>
          <w:sz w:val="32"/>
          <w:szCs w:val="32"/>
        </w:rPr>
        <w:t>门及以上课程</w:t>
      </w:r>
      <w:r>
        <w:rPr>
          <w:rFonts w:hint="eastAsia" w:ascii="Times New Roman" w:hAnsi="Times New Roman" w:eastAsia="仿宋_GB2312"/>
          <w:sz w:val="32"/>
          <w:szCs w:val="32"/>
        </w:rPr>
        <w:t>，教学质量评价</w:t>
      </w:r>
      <w:r>
        <w:rPr>
          <w:rFonts w:hint="eastAsia" w:ascii="Times New Roman" w:hAnsi="Times New Roman" w:eastAsia="仿宋_GB2312"/>
          <w:sz w:val="32"/>
          <w:szCs w:val="32"/>
          <w:lang w:eastAsia="zh-CN"/>
        </w:rPr>
        <w:t>排名在全校或全院前</w:t>
      </w:r>
      <w:r>
        <w:rPr>
          <w:rFonts w:hint="eastAsia" w:ascii="Times New Roman" w:hAnsi="Times New Roman" w:eastAsia="仿宋_GB2312"/>
          <w:sz w:val="32"/>
          <w:szCs w:val="32"/>
          <w:lang w:val="en-US" w:eastAsia="zh-CN"/>
        </w:rPr>
        <w:t>50%。</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年以来，具有企业专业技术工作或专业技术管理工作经历，或者作为课题组主要成员从事过本专业技术开发并取得企业或政府部门认可的成果。</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.近三年教学科研工作成绩显著，具备下列条件中的两项。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以第一作者发表</w:t>
      </w:r>
      <w:r>
        <w:rPr>
          <w:rFonts w:ascii="Times New Roman" w:hAnsi="Times New Roman" w:eastAsia="仿宋_GB2312"/>
          <w:sz w:val="32"/>
          <w:szCs w:val="32"/>
        </w:rPr>
        <w:t>有创见的本专业</w:t>
      </w:r>
      <w:r>
        <w:rPr>
          <w:rFonts w:hint="eastAsia" w:ascii="Times New Roman" w:hAnsi="Times New Roman" w:eastAsia="仿宋_GB2312"/>
          <w:sz w:val="32"/>
          <w:szCs w:val="32"/>
        </w:rPr>
        <w:t>（学科）</w:t>
      </w:r>
      <w:r>
        <w:rPr>
          <w:rFonts w:ascii="Times New Roman" w:hAnsi="Times New Roman" w:eastAsia="仿宋_GB2312"/>
          <w:sz w:val="32"/>
          <w:szCs w:val="32"/>
        </w:rPr>
        <w:t>论文</w:t>
      </w:r>
      <w:r>
        <w:rPr>
          <w:rFonts w:hint="eastAsia" w:ascii="Times New Roman" w:hAnsi="Times New Roman" w:eastAsia="仿宋_GB2312"/>
          <w:sz w:val="32"/>
          <w:szCs w:val="32"/>
        </w:rPr>
        <w:t>两</w:t>
      </w:r>
      <w:r>
        <w:rPr>
          <w:rFonts w:ascii="Times New Roman" w:hAnsi="Times New Roman" w:eastAsia="仿宋_GB2312"/>
          <w:sz w:val="32"/>
          <w:szCs w:val="32"/>
        </w:rPr>
        <w:t>篇及以上，</w:t>
      </w:r>
      <w:r>
        <w:rPr>
          <w:rFonts w:hint="eastAsia" w:ascii="Times New Roman" w:hAnsi="Times New Roman" w:eastAsia="仿宋_GB2312"/>
          <w:sz w:val="32"/>
          <w:szCs w:val="32"/>
        </w:rPr>
        <w:t>其中一篇为</w:t>
      </w:r>
      <w:r>
        <w:rPr>
          <w:rFonts w:hint="eastAsia" w:ascii="Times New Roman" w:hAnsi="Times New Roman" w:eastAsia="仿宋_GB2312"/>
          <w:sz w:val="32"/>
          <w:szCs w:val="32"/>
          <w:lang w:eastAsia="zh-CN"/>
        </w:rPr>
        <w:t>中文</w:t>
      </w:r>
      <w:r>
        <w:rPr>
          <w:rFonts w:hint="eastAsia" w:ascii="Times New Roman" w:hAnsi="Times New Roman" w:eastAsia="仿宋_GB2312"/>
          <w:sz w:val="32"/>
          <w:szCs w:val="32"/>
        </w:rPr>
        <w:t>核心</w:t>
      </w:r>
      <w:r>
        <w:rPr>
          <w:rFonts w:hint="eastAsia" w:ascii="Times New Roman" w:hAnsi="Times New Roman" w:eastAsia="仿宋_GB2312"/>
          <w:sz w:val="32"/>
          <w:szCs w:val="32"/>
          <w:lang w:eastAsia="zh-CN"/>
        </w:rPr>
        <w:t>（非科技核心）</w:t>
      </w:r>
      <w:r>
        <w:rPr>
          <w:rFonts w:hint="eastAsia" w:ascii="Times New Roman" w:hAnsi="Times New Roman" w:eastAsia="仿宋_GB2312"/>
          <w:sz w:val="32"/>
          <w:szCs w:val="32"/>
        </w:rPr>
        <w:t>期刊及以上</w:t>
      </w:r>
      <w:r>
        <w:rPr>
          <w:rFonts w:ascii="Times New Roman" w:hAnsi="Times New Roman" w:eastAsia="仿宋_GB2312"/>
          <w:sz w:val="32"/>
          <w:szCs w:val="32"/>
        </w:rPr>
        <w:t>。</w:t>
      </w:r>
    </w:p>
    <w:p>
      <w:pPr>
        <w:spacing w:line="360" w:lineRule="auto"/>
        <w:ind w:firstLine="697" w:firstLineChars="218"/>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ascii="Times New Roman" w:hAnsi="Times New Roman" w:eastAsia="仿宋_GB2312"/>
          <w:sz w:val="32"/>
          <w:szCs w:val="32"/>
        </w:rPr>
        <w:t>出版有一定学术价值的本专业</w:t>
      </w:r>
      <w:r>
        <w:rPr>
          <w:rFonts w:hint="eastAsia" w:ascii="Times New Roman" w:hAnsi="Times New Roman" w:eastAsia="仿宋_GB2312"/>
          <w:sz w:val="32"/>
          <w:szCs w:val="32"/>
        </w:rPr>
        <w:t>（学科）</w:t>
      </w:r>
      <w:r>
        <w:rPr>
          <w:rFonts w:ascii="Times New Roman" w:hAnsi="Times New Roman" w:eastAsia="仿宋_GB2312"/>
          <w:sz w:val="32"/>
          <w:szCs w:val="32"/>
        </w:rPr>
        <w:t>专著一部，本人为主要著作者（前三名）</w:t>
      </w:r>
      <w:r>
        <w:rPr>
          <w:rFonts w:hint="eastAsia" w:ascii="Times New Roman" w:hAnsi="Times New Roman" w:eastAsia="仿宋_GB2312"/>
          <w:sz w:val="32"/>
          <w:szCs w:val="32"/>
        </w:rPr>
        <w:t>，或作为国家规划教材第一主编。</w:t>
      </w:r>
    </w:p>
    <w:p>
      <w:pPr>
        <w:spacing w:line="360" w:lineRule="auto"/>
        <w:ind w:firstLine="697" w:firstLineChars="218"/>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）教育部提质培优计划项目负责人</w:t>
      </w:r>
    </w:p>
    <w:p>
      <w:pPr>
        <w:spacing w:line="360" w:lineRule="auto"/>
        <w:ind w:firstLine="697" w:firstLineChars="218"/>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ascii="Times New Roman" w:hAnsi="Times New Roman" w:eastAsia="仿宋_GB2312"/>
          <w:sz w:val="32"/>
          <w:szCs w:val="32"/>
        </w:rPr>
        <w:t>市级教育科学研究或科学技术研究课题的主持人</w:t>
      </w:r>
      <w:r>
        <w:rPr>
          <w:rFonts w:hint="eastAsia" w:ascii="Times New Roman" w:hAnsi="Times New Roman" w:eastAsia="仿宋_GB2312"/>
          <w:sz w:val="32"/>
          <w:szCs w:val="32"/>
        </w:rPr>
        <w:t>，或教育部、国家级研究课题（前三名）</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w:t>
      </w:r>
      <w:r>
        <w:rPr>
          <w:rFonts w:ascii="Times New Roman" w:hAnsi="Times New Roman" w:eastAsia="仿宋_GB2312"/>
          <w:sz w:val="32"/>
          <w:szCs w:val="32"/>
        </w:rPr>
        <w:t>市级精品</w:t>
      </w:r>
      <w:r>
        <w:rPr>
          <w:rFonts w:hint="eastAsia" w:ascii="Times New Roman" w:hAnsi="Times New Roman" w:eastAsia="仿宋_GB2312"/>
          <w:sz w:val="32"/>
          <w:szCs w:val="32"/>
        </w:rPr>
        <w:t>（在线开放）</w:t>
      </w:r>
      <w:r>
        <w:rPr>
          <w:rFonts w:ascii="Times New Roman" w:hAnsi="Times New Roman" w:eastAsia="仿宋_GB2312"/>
          <w:sz w:val="32"/>
          <w:szCs w:val="32"/>
        </w:rPr>
        <w:t>课程</w:t>
      </w:r>
      <w:r>
        <w:rPr>
          <w:rFonts w:hint="eastAsia" w:ascii="Times New Roman" w:hAnsi="Times New Roman" w:eastAsia="仿宋_GB2312"/>
          <w:sz w:val="32"/>
          <w:szCs w:val="32"/>
          <w:lang w:eastAsia="zh-CN"/>
        </w:rPr>
        <w:t>（前两名）</w:t>
      </w:r>
      <w:r>
        <w:rPr>
          <w:rFonts w:hint="eastAsia" w:ascii="Times New Roman" w:hAnsi="Times New Roman" w:eastAsia="仿宋_GB2312"/>
          <w:sz w:val="32"/>
          <w:szCs w:val="32"/>
        </w:rPr>
        <w:t>，或国家级</w:t>
      </w:r>
      <w:r>
        <w:rPr>
          <w:rFonts w:ascii="Times New Roman" w:hAnsi="Times New Roman" w:eastAsia="仿宋_GB2312"/>
          <w:sz w:val="32"/>
          <w:szCs w:val="32"/>
        </w:rPr>
        <w:t>精品</w:t>
      </w:r>
      <w:r>
        <w:rPr>
          <w:rFonts w:hint="eastAsia" w:ascii="Times New Roman" w:hAnsi="Times New Roman" w:eastAsia="仿宋_GB2312"/>
          <w:sz w:val="32"/>
          <w:szCs w:val="32"/>
        </w:rPr>
        <w:t>（在线开放）</w:t>
      </w:r>
      <w:r>
        <w:rPr>
          <w:rFonts w:ascii="Times New Roman" w:hAnsi="Times New Roman" w:eastAsia="仿宋_GB2312"/>
          <w:sz w:val="32"/>
          <w:szCs w:val="32"/>
        </w:rPr>
        <w:t>课程</w:t>
      </w:r>
      <w:r>
        <w:rPr>
          <w:rFonts w:hint="eastAsia" w:ascii="Times New Roman" w:hAnsi="Times New Roman" w:eastAsia="仿宋_GB2312"/>
          <w:sz w:val="32"/>
          <w:szCs w:val="32"/>
        </w:rPr>
        <w:t>参与者（前</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名）</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lang w:eastAsia="zh-CN"/>
        </w:rPr>
        <w:t>）</w:t>
      </w:r>
      <w:r>
        <w:rPr>
          <w:rFonts w:ascii="Times New Roman" w:hAnsi="Times New Roman" w:eastAsia="仿宋_GB2312"/>
          <w:sz w:val="32"/>
          <w:szCs w:val="32"/>
        </w:rPr>
        <w:t>市级教学团队</w:t>
      </w:r>
      <w:r>
        <w:rPr>
          <w:rFonts w:hint="eastAsia" w:ascii="Times New Roman" w:hAnsi="Times New Roman" w:eastAsia="仿宋_GB2312"/>
          <w:sz w:val="32"/>
          <w:szCs w:val="32"/>
          <w:lang w:eastAsia="zh-CN"/>
        </w:rPr>
        <w:t>（前两名）</w:t>
      </w:r>
      <w:r>
        <w:rPr>
          <w:rFonts w:hint="eastAsia" w:ascii="Times New Roman" w:hAnsi="Times New Roman" w:eastAsia="仿宋_GB2312"/>
          <w:sz w:val="32"/>
          <w:szCs w:val="32"/>
        </w:rPr>
        <w:t>，或国家</w:t>
      </w:r>
      <w:r>
        <w:rPr>
          <w:rFonts w:ascii="Times New Roman" w:hAnsi="Times New Roman" w:eastAsia="仿宋_GB2312"/>
          <w:sz w:val="32"/>
          <w:szCs w:val="32"/>
        </w:rPr>
        <w:t>级教学团队</w:t>
      </w:r>
      <w:r>
        <w:rPr>
          <w:rFonts w:hint="eastAsia" w:ascii="Times New Roman" w:hAnsi="Times New Roman" w:eastAsia="仿宋_GB2312"/>
          <w:sz w:val="32"/>
          <w:szCs w:val="32"/>
        </w:rPr>
        <w:t>（前</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名）</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国家“万人计划”</w:t>
      </w:r>
      <w:r>
        <w:rPr>
          <w:rFonts w:ascii="Times New Roman" w:hAnsi="Times New Roman" w:eastAsia="仿宋_GB2312"/>
          <w:sz w:val="32"/>
          <w:szCs w:val="32"/>
        </w:rPr>
        <w:t>教学名师获得者。</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w:t>
      </w:r>
      <w:r>
        <w:rPr>
          <w:rFonts w:ascii="Times New Roman" w:hAnsi="Times New Roman" w:eastAsia="仿宋_GB2312"/>
          <w:sz w:val="32"/>
          <w:szCs w:val="32"/>
        </w:rPr>
        <w:t>教学改革和教育研究方面取得较大成绩，获得</w:t>
      </w:r>
      <w:r>
        <w:rPr>
          <w:rFonts w:hint="eastAsia" w:ascii="Times New Roman" w:hAnsi="Times New Roman" w:eastAsia="仿宋_GB2312"/>
          <w:sz w:val="32"/>
          <w:szCs w:val="32"/>
        </w:rPr>
        <w:t>院级</w:t>
      </w:r>
      <w:r>
        <w:rPr>
          <w:rFonts w:ascii="Times New Roman" w:hAnsi="Times New Roman" w:eastAsia="仿宋_GB2312"/>
          <w:sz w:val="32"/>
          <w:szCs w:val="32"/>
        </w:rPr>
        <w:t>教学成果奖或教育科研成果奖</w:t>
      </w:r>
      <w:r>
        <w:rPr>
          <w:rFonts w:hint="eastAsia" w:ascii="Times New Roman" w:hAnsi="Times New Roman" w:eastAsia="仿宋_GB2312"/>
          <w:sz w:val="32"/>
          <w:szCs w:val="32"/>
        </w:rPr>
        <w:t>二</w:t>
      </w:r>
      <w:r>
        <w:rPr>
          <w:rFonts w:ascii="Times New Roman" w:hAnsi="Times New Roman" w:eastAsia="仿宋_GB2312"/>
          <w:sz w:val="32"/>
          <w:szCs w:val="32"/>
        </w:rPr>
        <w:t>等奖及以上（排名第一）</w:t>
      </w:r>
      <w:r>
        <w:rPr>
          <w:rFonts w:hint="eastAsia" w:ascii="Times New Roman" w:hAnsi="Times New Roman" w:eastAsia="仿宋_GB2312"/>
          <w:sz w:val="32"/>
          <w:szCs w:val="32"/>
        </w:rPr>
        <w:t>，市级二等奖排名前两位，市级一等奖排名前三位，市级特等奖排名前四位</w:t>
      </w:r>
      <w:r>
        <w:rPr>
          <w:rFonts w:ascii="Times New Roman" w:hAnsi="Times New Roman" w:eastAsia="仿宋_GB2312"/>
          <w:sz w:val="32"/>
          <w:szCs w:val="32"/>
        </w:rPr>
        <w:t>。</w:t>
      </w:r>
    </w:p>
    <w:p>
      <w:pPr>
        <w:spacing w:line="360" w:lineRule="auto"/>
        <w:ind w:firstLine="640" w:firstLineChars="200"/>
        <w:rPr>
          <w:rFonts w:hint="eastAsia" w:eastAsia="仿宋_GB2312"/>
          <w:kern w:val="0"/>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eastAsia="zh-CN"/>
        </w:rPr>
        <w:t>）</w:t>
      </w:r>
      <w:r>
        <w:rPr>
          <w:rFonts w:ascii="Times New Roman" w:hAnsi="Times New Roman" w:eastAsia="仿宋_GB2312"/>
          <w:sz w:val="32"/>
          <w:szCs w:val="32"/>
        </w:rPr>
        <w:t>获得市级科学技术进步奖</w:t>
      </w:r>
      <w:r>
        <w:rPr>
          <w:rFonts w:hint="eastAsia" w:ascii="Times New Roman" w:hAnsi="Times New Roman" w:eastAsia="仿宋_GB2312"/>
          <w:sz w:val="32"/>
          <w:szCs w:val="32"/>
        </w:rPr>
        <w:t>一等奖（排名前</w:t>
      </w: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），二等奖（排名前</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w:t>
      </w:r>
      <w:r>
        <w:rPr>
          <w:rFonts w:ascii="Times New Roman" w:hAnsi="Times New Roman" w:eastAsia="仿宋_GB2312"/>
          <w:sz w:val="32"/>
          <w:szCs w:val="32"/>
        </w:rPr>
        <w:t>三等奖（排名前</w:t>
      </w:r>
      <w:r>
        <w:rPr>
          <w:rFonts w:hint="eastAsia" w:ascii="Times New Roman" w:hAnsi="Times New Roman" w:eastAsia="仿宋_GB2312"/>
          <w:sz w:val="32"/>
          <w:szCs w:val="32"/>
          <w:lang w:eastAsia="zh-CN"/>
        </w:rPr>
        <w:t>三</w:t>
      </w:r>
      <w:r>
        <w:rPr>
          <w:rFonts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lang w:eastAsia="zh-CN"/>
        </w:rPr>
        <w:t>）</w:t>
      </w:r>
      <w:r>
        <w:rPr>
          <w:rFonts w:ascii="Times New Roman" w:hAnsi="Times New Roman" w:eastAsia="仿宋_GB2312"/>
          <w:sz w:val="32"/>
          <w:szCs w:val="32"/>
        </w:rPr>
        <w:t>市级及以上</w:t>
      </w:r>
      <w:r>
        <w:rPr>
          <w:rFonts w:hint="eastAsia" w:ascii="Times New Roman" w:hAnsi="Times New Roman" w:eastAsia="仿宋_GB2312"/>
          <w:sz w:val="32"/>
          <w:szCs w:val="32"/>
        </w:rPr>
        <w:t>实验实训、</w:t>
      </w:r>
      <w:r>
        <w:rPr>
          <w:rFonts w:ascii="Times New Roman" w:hAnsi="Times New Roman" w:eastAsia="仿宋_GB2312"/>
          <w:sz w:val="32"/>
          <w:szCs w:val="32"/>
        </w:rPr>
        <w:t>专业技术</w:t>
      </w:r>
      <w:r>
        <w:rPr>
          <w:rFonts w:hint="eastAsia" w:ascii="Times New Roman" w:hAnsi="Times New Roman" w:eastAsia="仿宋_GB2312"/>
          <w:sz w:val="32"/>
          <w:szCs w:val="32"/>
        </w:rPr>
        <w:t>、创新创业</w:t>
      </w:r>
      <w:r>
        <w:rPr>
          <w:rFonts w:ascii="Times New Roman" w:hAnsi="Times New Roman" w:eastAsia="仿宋_GB2312"/>
          <w:sz w:val="32"/>
          <w:szCs w:val="32"/>
        </w:rPr>
        <w:t>项目主持人或负责人，通过项目验收评审取得较高技术水平或有推广应用价值的。</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lang w:eastAsia="zh-CN"/>
        </w:rPr>
        <w:t>）获批</w:t>
      </w:r>
      <w:r>
        <w:rPr>
          <w:rFonts w:ascii="Times New Roman" w:hAnsi="Times New Roman" w:eastAsia="仿宋_GB2312"/>
          <w:sz w:val="32"/>
          <w:szCs w:val="32"/>
        </w:rPr>
        <w:t>发明专利一项</w:t>
      </w:r>
      <w:r>
        <w:rPr>
          <w:rFonts w:hint="eastAsia" w:ascii="Times New Roman" w:hAnsi="Times New Roman" w:eastAsia="仿宋_GB2312"/>
          <w:sz w:val="32"/>
          <w:szCs w:val="32"/>
          <w:lang w:eastAsia="zh-CN"/>
        </w:rPr>
        <w:t>，</w:t>
      </w:r>
      <w:r>
        <w:rPr>
          <w:rFonts w:ascii="Times New Roman" w:hAnsi="Times New Roman" w:eastAsia="仿宋_GB2312"/>
          <w:sz w:val="32"/>
          <w:szCs w:val="32"/>
        </w:rPr>
        <w:t>或实用型新型专利</w:t>
      </w:r>
      <w:r>
        <w:rPr>
          <w:rFonts w:hint="eastAsia" w:ascii="Times New Roman" w:hAnsi="Times New Roman" w:eastAsia="仿宋_GB2312"/>
          <w:sz w:val="32"/>
          <w:szCs w:val="32"/>
          <w:lang w:eastAsia="zh-CN"/>
        </w:rPr>
        <w:t>两项</w:t>
      </w:r>
      <w:r>
        <w:rPr>
          <w:rFonts w:ascii="Times New Roman" w:hAnsi="Times New Roman" w:eastAsia="仿宋_GB2312"/>
          <w:sz w:val="32"/>
          <w:szCs w:val="32"/>
        </w:rPr>
        <w:t>、外观设计专利、计算机软件著作权登记等知识产权</w:t>
      </w:r>
      <w:r>
        <w:rPr>
          <w:rFonts w:hint="eastAsia" w:ascii="Times New Roman" w:hAnsi="Times New Roman" w:eastAsia="仿宋_GB2312"/>
          <w:sz w:val="32"/>
          <w:szCs w:val="32"/>
          <w:lang w:eastAsia="zh-CN"/>
        </w:rPr>
        <w:t>三</w:t>
      </w:r>
      <w:r>
        <w:rPr>
          <w:rFonts w:ascii="Times New Roman" w:hAnsi="Times New Roman" w:eastAsia="仿宋_GB2312"/>
          <w:sz w:val="32"/>
          <w:szCs w:val="32"/>
        </w:rPr>
        <w:t>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lang w:eastAsia="zh-CN"/>
        </w:rPr>
        <w:t>）</w:t>
      </w:r>
      <w:r>
        <w:rPr>
          <w:rFonts w:ascii="Times New Roman" w:hAnsi="Times New Roman" w:eastAsia="仿宋_GB2312"/>
          <w:sz w:val="32"/>
          <w:szCs w:val="32"/>
        </w:rPr>
        <w:t>以学院名义承接横向科研项目</w:t>
      </w:r>
      <w:r>
        <w:rPr>
          <w:rFonts w:hint="eastAsia" w:ascii="Times New Roman" w:hAnsi="Times New Roman" w:eastAsia="仿宋_GB2312"/>
          <w:sz w:val="32"/>
          <w:szCs w:val="32"/>
        </w:rPr>
        <w:t>到款额：计算机、通信专业的</w:t>
      </w:r>
      <w:r>
        <w:rPr>
          <w:rFonts w:ascii="Times New Roman" w:hAnsi="Times New Roman" w:eastAsia="仿宋_GB2312"/>
          <w:sz w:val="32"/>
          <w:szCs w:val="32"/>
        </w:rPr>
        <w:t>到款额</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万元及以上，或技术成果转让50万元</w:t>
      </w:r>
      <w:r>
        <w:rPr>
          <w:rFonts w:hint="eastAsia" w:ascii="Times New Roman" w:hAnsi="Times New Roman" w:eastAsia="仿宋_GB2312"/>
          <w:sz w:val="32"/>
          <w:szCs w:val="32"/>
          <w:lang w:eastAsia="zh-CN"/>
        </w:rPr>
        <w:t>及</w:t>
      </w:r>
      <w:r>
        <w:rPr>
          <w:rFonts w:hint="eastAsia" w:ascii="Times New Roman" w:hAnsi="Times New Roman" w:eastAsia="仿宋_GB2312"/>
          <w:sz w:val="32"/>
          <w:szCs w:val="32"/>
        </w:rPr>
        <w:t>以上。</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全国一类大赛二等奖及以上指导教师，或全国教学能力比赛获奖教师，或市级教师</w:t>
      </w:r>
      <w:r>
        <w:rPr>
          <w:rFonts w:hint="eastAsia" w:ascii="Times New Roman" w:hAnsi="Times New Roman" w:eastAsia="仿宋_GB2312"/>
          <w:sz w:val="32"/>
          <w:szCs w:val="32"/>
          <w:lang w:eastAsia="zh-CN"/>
        </w:rPr>
        <w:t>教学</w:t>
      </w:r>
      <w:r>
        <w:rPr>
          <w:rFonts w:hint="eastAsia" w:ascii="Times New Roman" w:hAnsi="Times New Roman" w:eastAsia="仿宋_GB2312"/>
          <w:sz w:val="32"/>
          <w:szCs w:val="32"/>
        </w:rPr>
        <w:t>比赛一等奖。</w:t>
      </w:r>
    </w:p>
    <w:p>
      <w:pPr>
        <w:spacing w:line="360" w:lineRule="auto"/>
        <w:ind w:firstLine="640" w:firstLineChars="200"/>
        <w:rPr>
          <w:rFonts w:hint="eastAsia" w:eastAsia="仿宋_GB2312"/>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w:t>
      </w:r>
      <w:r>
        <w:rPr>
          <w:rFonts w:hint="eastAsia" w:eastAsia="仿宋_GB2312"/>
          <w:kern w:val="0"/>
          <w:sz w:val="32"/>
          <w:szCs w:val="32"/>
        </w:rPr>
        <w:t>聘用管理</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rPr>
        <w:t>1.</w:t>
      </w:r>
      <w:r>
        <w:rPr>
          <w:rFonts w:hint="eastAsia" w:eastAsia="仿宋_GB2312"/>
          <w:kern w:val="0"/>
          <w:sz w:val="32"/>
          <w:szCs w:val="32"/>
        </w:rPr>
        <w:t>专业（学科）带头人由本院根据本办法制定聘用与管理细则，并报人事处备案；严格按照聘用与管理细则组织评审</w:t>
      </w:r>
      <w:r>
        <w:rPr>
          <w:rFonts w:eastAsia="仿宋_GB2312"/>
          <w:kern w:val="0"/>
          <w:sz w:val="32"/>
          <w:szCs w:val="32"/>
        </w:rPr>
        <w:t>、</w:t>
      </w:r>
      <w:r>
        <w:rPr>
          <w:rFonts w:hint="eastAsia" w:eastAsia="仿宋_GB2312"/>
          <w:kern w:val="0"/>
          <w:sz w:val="32"/>
          <w:szCs w:val="32"/>
        </w:rPr>
        <w:t>聘用</w:t>
      </w:r>
      <w:r>
        <w:rPr>
          <w:rFonts w:eastAsia="仿宋_GB2312"/>
          <w:kern w:val="0"/>
          <w:sz w:val="32"/>
          <w:szCs w:val="32"/>
        </w:rPr>
        <w:t>、</w:t>
      </w:r>
      <w:r>
        <w:rPr>
          <w:rFonts w:hint="eastAsia" w:eastAsia="仿宋_GB2312"/>
          <w:kern w:val="0"/>
          <w:sz w:val="32"/>
          <w:szCs w:val="32"/>
        </w:rPr>
        <w:t>管理</w:t>
      </w:r>
      <w:r>
        <w:rPr>
          <w:rFonts w:eastAsia="仿宋_GB2312"/>
          <w:kern w:val="0"/>
          <w:sz w:val="32"/>
          <w:szCs w:val="32"/>
        </w:rPr>
        <w:t>与考核，</w:t>
      </w:r>
      <w:r>
        <w:rPr>
          <w:rFonts w:hint="eastAsia" w:eastAsia="仿宋_GB2312"/>
          <w:kern w:val="0"/>
          <w:sz w:val="32"/>
          <w:szCs w:val="32"/>
        </w:rPr>
        <w:t>报学校审批，学校审批通过后在学院网站公示，公示期满即聘任为专业（学科）带头人，聘期</w:t>
      </w:r>
      <w:r>
        <w:rPr>
          <w:rFonts w:hint="eastAsia" w:eastAsia="仿宋_GB2312"/>
          <w:kern w:val="0"/>
          <w:sz w:val="32"/>
          <w:szCs w:val="32"/>
          <w:lang w:val="en-US" w:eastAsia="zh-CN"/>
        </w:rPr>
        <w:t>壹</w:t>
      </w:r>
      <w:r>
        <w:rPr>
          <w:rFonts w:hint="eastAsia" w:eastAsia="仿宋_GB2312"/>
          <w:kern w:val="0"/>
          <w:sz w:val="32"/>
          <w:szCs w:val="32"/>
        </w:rPr>
        <w:t>年。</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sz w:val="32"/>
          <w:szCs w:val="32"/>
        </w:rPr>
        <w:t>2.</w:t>
      </w:r>
      <w:r>
        <w:rPr>
          <w:rFonts w:eastAsia="仿宋_GB2312"/>
          <w:kern w:val="0"/>
          <w:sz w:val="32"/>
          <w:szCs w:val="32"/>
        </w:rPr>
        <w:t>每个专业</w:t>
      </w:r>
      <w:r>
        <w:rPr>
          <w:rFonts w:hint="eastAsia" w:eastAsia="仿宋_GB2312"/>
          <w:kern w:val="0"/>
          <w:sz w:val="32"/>
          <w:szCs w:val="32"/>
        </w:rPr>
        <w:t>（学科）仅限1</w:t>
      </w:r>
      <w:r>
        <w:rPr>
          <w:rFonts w:eastAsia="仿宋_GB2312"/>
          <w:kern w:val="0"/>
          <w:sz w:val="32"/>
          <w:szCs w:val="32"/>
        </w:rPr>
        <w:t>名</w:t>
      </w:r>
      <w:r>
        <w:rPr>
          <w:rFonts w:hint="eastAsia" w:eastAsia="仿宋_GB2312"/>
          <w:kern w:val="0"/>
          <w:sz w:val="32"/>
          <w:szCs w:val="32"/>
        </w:rPr>
        <w:t>带头人。</w:t>
      </w:r>
    </w:p>
    <w:p>
      <w:pPr>
        <w:spacing w:line="360" w:lineRule="auto"/>
        <w:ind w:firstLine="640" w:firstLineChars="200"/>
        <w:rPr>
          <w:rFonts w:eastAsia="仿宋_GB2312"/>
          <w:kern w:val="0"/>
          <w:sz w:val="32"/>
          <w:szCs w:val="32"/>
        </w:rPr>
      </w:pPr>
      <w:r>
        <w:rPr>
          <w:rFonts w:hint="eastAsia" w:eastAsia="仿宋_GB2312"/>
          <w:kern w:val="0"/>
          <w:sz w:val="32"/>
          <w:szCs w:val="32"/>
        </w:rPr>
        <w:t>（四）工作目标要求</w:t>
      </w:r>
    </w:p>
    <w:p>
      <w:pPr>
        <w:spacing w:line="360" w:lineRule="auto"/>
        <w:ind w:firstLine="640" w:firstLineChars="200"/>
        <w:rPr>
          <w:rFonts w:hint="eastAsia" w:eastAsia="仿宋_GB2312"/>
          <w:kern w:val="0"/>
          <w:sz w:val="32"/>
          <w:szCs w:val="32"/>
        </w:rPr>
      </w:pPr>
      <w:r>
        <w:rPr>
          <w:rFonts w:hint="eastAsia" w:eastAsia="仿宋_GB2312"/>
          <w:kern w:val="0"/>
          <w:sz w:val="32"/>
          <w:szCs w:val="32"/>
        </w:rPr>
        <w:t>带</w:t>
      </w:r>
      <w:r>
        <w:rPr>
          <w:rFonts w:hint="eastAsia" w:ascii="Times New Roman" w:hAnsi="Times New Roman" w:eastAsia="仿宋_GB2312"/>
          <w:sz w:val="32"/>
          <w:szCs w:val="32"/>
        </w:rPr>
        <w:t>领本专业（学科）教学团队开展专业（学科）建设、教学和课程改革、科学研究等，并以负责人身份在专业（学科）建设、教学、科研和课程改革等方面取得突出成效</w:t>
      </w:r>
      <w:r>
        <w:rPr>
          <w:rFonts w:hint="eastAsia" w:ascii="Times New Roman" w:hAnsi="Times New Roman" w:eastAsia="仿宋_GB2312"/>
          <w:sz w:val="32"/>
          <w:szCs w:val="32"/>
          <w:lang w:eastAsia="zh-CN"/>
        </w:rPr>
        <w:t>，完成专业发展报告，把握专业发展方向</w:t>
      </w:r>
      <w:r>
        <w:rPr>
          <w:rFonts w:hint="eastAsia" w:ascii="Times New Roman" w:hAnsi="Times New Roman" w:eastAsia="仿宋_GB2312"/>
          <w:sz w:val="32"/>
          <w:szCs w:val="32"/>
        </w:rPr>
        <w:t>。</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（五）考核、待遇和激励</w:t>
      </w:r>
    </w:p>
    <w:p>
      <w:pPr>
        <w:widowControl/>
        <w:spacing w:line="360" w:lineRule="auto"/>
        <w:ind w:firstLine="640" w:firstLineChars="200"/>
        <w:jc w:val="left"/>
        <w:rPr>
          <w:rFonts w:eastAsia="仿宋_GB2312"/>
          <w:bCs/>
          <w:kern w:val="0"/>
          <w:sz w:val="32"/>
          <w:szCs w:val="32"/>
        </w:rPr>
      </w:pPr>
      <w:r>
        <w:rPr>
          <w:rFonts w:hint="default"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eastAsia="仿宋_GB2312"/>
          <w:kern w:val="0"/>
          <w:sz w:val="32"/>
          <w:szCs w:val="32"/>
        </w:rPr>
        <w:t>考核。</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两</w:t>
      </w:r>
      <w:r>
        <w:rPr>
          <w:rFonts w:hint="eastAsia" w:ascii="Times New Roman" w:hAnsi="Times New Roman" w:eastAsia="仿宋_GB2312"/>
          <w:sz w:val="32"/>
          <w:szCs w:val="32"/>
        </w:rPr>
        <w:t>年聘期内，取得上述（二）中第</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条的任意</w:t>
      </w:r>
      <w:r>
        <w:rPr>
          <w:rFonts w:hint="eastAsia" w:ascii="Times New Roman" w:hAnsi="Times New Roman" w:eastAsia="仿宋_GB2312"/>
          <w:sz w:val="32"/>
          <w:szCs w:val="32"/>
          <w:lang w:eastAsia="zh-CN"/>
        </w:rPr>
        <w:t>两</w:t>
      </w:r>
      <w:r>
        <w:rPr>
          <w:rFonts w:hint="eastAsia" w:ascii="Times New Roman" w:hAnsi="Times New Roman" w:eastAsia="仿宋_GB2312"/>
          <w:sz w:val="32"/>
          <w:szCs w:val="32"/>
        </w:rPr>
        <w:t>项要求。</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专业（学科）带头人任职期间</w:t>
      </w:r>
      <w:r>
        <w:rPr>
          <w:rFonts w:hint="eastAsia" w:eastAsia="仿宋_GB2312"/>
          <w:kern w:val="0"/>
          <w:sz w:val="32"/>
          <w:szCs w:val="32"/>
          <w:lang w:eastAsia="zh-CN"/>
        </w:rPr>
        <w:t>未</w:t>
      </w:r>
      <w:r>
        <w:rPr>
          <w:rFonts w:hint="eastAsia" w:eastAsia="仿宋_GB2312"/>
          <w:kern w:val="0"/>
          <w:sz w:val="32"/>
          <w:szCs w:val="32"/>
        </w:rPr>
        <w:t>履行其职责或出现教学事故等情况的，学院</w:t>
      </w:r>
      <w:r>
        <w:rPr>
          <w:rFonts w:hint="eastAsia" w:eastAsia="仿宋_GB2312"/>
          <w:kern w:val="0"/>
          <w:sz w:val="32"/>
          <w:szCs w:val="32"/>
          <w:lang w:eastAsia="zh-CN"/>
        </w:rPr>
        <w:t>召开</w:t>
      </w:r>
      <w:r>
        <w:rPr>
          <w:rFonts w:hint="eastAsia" w:eastAsia="仿宋_GB2312"/>
          <w:kern w:val="0"/>
          <w:sz w:val="32"/>
          <w:szCs w:val="32"/>
        </w:rPr>
        <w:t>党政联席会，讨论取消其专业（学科）带头人一职。</w:t>
      </w:r>
    </w:p>
    <w:p>
      <w:pPr>
        <w:spacing w:line="360" w:lineRule="auto"/>
        <w:ind w:firstLine="640" w:firstLineChars="200"/>
        <w:rPr>
          <w:rFonts w:hint="eastAsia" w:eastAsia="仿宋_GB2312"/>
          <w:kern w:val="0"/>
          <w:sz w:val="32"/>
          <w:szCs w:val="32"/>
        </w:rPr>
      </w:pPr>
      <w:r>
        <w:rPr>
          <w:rFonts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eastAsia" w:eastAsia="仿宋_GB2312"/>
          <w:kern w:val="0"/>
          <w:sz w:val="32"/>
          <w:szCs w:val="32"/>
        </w:rPr>
        <w:t>待遇。专业（学科）带头人月工作津贴为800元，每年按12个月计发。入选学校优秀专业（学科）带头人激励计划项目者就高享受工作津贴，不重复享受。</w:t>
      </w:r>
    </w:p>
    <w:p>
      <w:pPr>
        <w:spacing w:line="360" w:lineRule="auto"/>
        <w:ind w:firstLine="640" w:firstLineChars="200"/>
        <w:rPr>
          <w:rFonts w:hint="eastAsia" w:ascii="Times New Roman" w:hAnsi="Times New Roman" w:eastAsia="仿宋_GB2312"/>
          <w:sz w:val="32"/>
          <w:szCs w:val="32"/>
        </w:rPr>
      </w:pPr>
      <w:r>
        <w:rPr>
          <w:rFonts w:hint="default"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sz w:val="32"/>
          <w:szCs w:val="32"/>
        </w:rPr>
        <w:t>激励。专业带头人的工作津贴，按月预发8</w:t>
      </w:r>
      <w:r>
        <w:rPr>
          <w:rFonts w:ascii="Times New Roman" w:hAnsi="Times New Roman" w:eastAsia="仿宋_GB2312"/>
          <w:sz w:val="32"/>
          <w:szCs w:val="32"/>
        </w:rPr>
        <w:t>0</w:t>
      </w:r>
      <w:r>
        <w:rPr>
          <w:rFonts w:hint="eastAsia" w:ascii="Times New Roman" w:hAnsi="Times New Roman" w:eastAsia="仿宋_GB2312"/>
          <w:sz w:val="32"/>
          <w:szCs w:val="32"/>
        </w:rPr>
        <w:t>%，聘期结束，对其任期内的工作业绩进行考核。考核合格一次性发放剩余2</w:t>
      </w:r>
      <w:r>
        <w:rPr>
          <w:rFonts w:ascii="Times New Roman" w:hAnsi="Times New Roman" w:eastAsia="仿宋_GB2312"/>
          <w:sz w:val="32"/>
          <w:szCs w:val="32"/>
        </w:rPr>
        <w:t>0</w:t>
      </w:r>
      <w:r>
        <w:rPr>
          <w:rFonts w:hint="eastAsia" w:ascii="Times New Roman" w:hAnsi="Times New Roman" w:eastAsia="仿宋_GB2312"/>
          <w:sz w:val="32"/>
          <w:szCs w:val="32"/>
        </w:rPr>
        <w:t>%，且在同等条件下有进修、评优的优先权；考核不合格者，不能获得剩余2</w:t>
      </w:r>
      <w:r>
        <w:rPr>
          <w:rFonts w:ascii="Times New Roman" w:hAnsi="Times New Roman" w:eastAsia="仿宋_GB2312"/>
          <w:sz w:val="32"/>
          <w:szCs w:val="32"/>
        </w:rPr>
        <w:t>0</w:t>
      </w:r>
      <w:r>
        <w:rPr>
          <w:rFonts w:hint="eastAsia" w:ascii="Times New Roman" w:hAnsi="Times New Roman" w:eastAsia="仿宋_GB2312"/>
          <w:sz w:val="32"/>
          <w:szCs w:val="32"/>
        </w:rPr>
        <w:t>%的津贴，且不能参与下一轮专业（学科）带头人的申报。</w:t>
      </w:r>
    </w:p>
    <w:p>
      <w:pPr>
        <w:spacing w:line="360" w:lineRule="auto"/>
        <w:rPr>
          <w:rFonts w:hint="eastAsia" w:eastAsia="仿宋_GB2312"/>
          <w:kern w:val="0"/>
          <w:sz w:val="32"/>
          <w:szCs w:val="32"/>
        </w:rPr>
      </w:pPr>
      <w:r>
        <w:rPr>
          <w:rFonts w:hint="eastAsia" w:eastAsia="仿宋_GB2312"/>
          <w:kern w:val="0"/>
          <w:sz w:val="32"/>
          <w:szCs w:val="32"/>
        </w:rPr>
        <w:t>（六）选拔流程</w:t>
      </w:r>
    </w:p>
    <w:p>
      <w:pPr>
        <w:numPr>
          <w:ilvl w:val="-1"/>
          <w:numId w:val="0"/>
        </w:numPr>
        <w:spacing w:line="360" w:lineRule="auto"/>
        <w:ind w:left="0" w:leftChars="0" w:firstLine="640" w:firstLineChars="200"/>
        <w:rPr>
          <w:rFonts w:hint="default" w:eastAsia="仿宋_GB2312"/>
          <w:kern w:val="0"/>
          <w:sz w:val="32"/>
          <w:szCs w:val="32"/>
          <w:lang w:eastAsia="zh-CN"/>
        </w:rPr>
      </w:pPr>
      <w:r>
        <w:rPr>
          <w:rFonts w:hint="default" w:ascii="Times New Roman" w:hAnsi="Times New Roman" w:eastAsia="仿宋_GB2312" w:cs="Times New Roman"/>
          <w:kern w:val="0"/>
          <w:sz w:val="32"/>
          <w:szCs w:val="32"/>
          <w:lang w:val="en-US" w:eastAsia="zh-CN"/>
        </w:rPr>
        <w:t>1.</w:t>
      </w:r>
      <w:r>
        <w:rPr>
          <w:rFonts w:hint="eastAsia" w:eastAsia="仿宋_GB2312"/>
          <w:kern w:val="0"/>
          <w:sz w:val="32"/>
          <w:szCs w:val="32"/>
        </w:rPr>
        <w:t>个人申请，</w:t>
      </w:r>
      <w:r>
        <w:rPr>
          <w:rFonts w:hint="default" w:eastAsia="仿宋_GB2312"/>
          <w:kern w:val="0"/>
          <w:sz w:val="32"/>
          <w:szCs w:val="32"/>
          <w:lang w:eastAsia="zh-CN"/>
        </w:rPr>
        <w:t>符合条件的专任教师填写《通信与信息工程学院专业（学科）带头人激励计划项目申报书》，</w:t>
      </w:r>
      <w:r>
        <w:rPr>
          <w:rFonts w:hint="eastAsia" w:eastAsia="仿宋_GB2312"/>
          <w:kern w:val="0"/>
          <w:sz w:val="32"/>
          <w:szCs w:val="32"/>
        </w:rPr>
        <w:t>经教研室审核，上报学院。</w:t>
      </w:r>
    </w:p>
    <w:p>
      <w:pPr>
        <w:numPr>
          <w:ilvl w:val="-1"/>
          <w:numId w:val="0"/>
        </w:numPr>
        <w:spacing w:line="360" w:lineRule="auto"/>
        <w:ind w:left="0" w:leftChars="0"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val="en-US" w:eastAsia="zh-CN"/>
        </w:rPr>
        <w:t>2.</w:t>
      </w:r>
      <w:r>
        <w:rPr>
          <w:rFonts w:hint="eastAsia" w:eastAsia="仿宋_GB2312"/>
          <w:kern w:val="0"/>
          <w:sz w:val="32"/>
          <w:szCs w:val="32"/>
        </w:rPr>
        <w:t>学院按照公正公开、择优录取的原则进行选拔，并召开党政联席会确定最终人选。</w:t>
      </w:r>
    </w:p>
    <w:p>
      <w:pPr>
        <w:numPr>
          <w:ilvl w:val="-1"/>
          <w:numId w:val="0"/>
        </w:numPr>
        <w:spacing w:line="360" w:lineRule="auto"/>
        <w:ind w:left="0" w:leftChars="0" w:firstLine="640" w:firstLineChars="200"/>
        <w:rPr>
          <w:rFonts w:eastAsia="仿宋_GB2312"/>
          <w:kern w:val="0"/>
          <w:sz w:val="32"/>
          <w:szCs w:val="32"/>
        </w:rPr>
      </w:pPr>
      <w:r>
        <w:rPr>
          <w:rFonts w:hint="default" w:ascii="Times New Roman" w:hAnsi="Times New Roman" w:eastAsia="仿宋_GB2312" w:cs="Times New Roman"/>
          <w:kern w:val="0"/>
          <w:sz w:val="32"/>
          <w:szCs w:val="32"/>
          <w:lang w:val="en-US" w:eastAsia="zh-CN"/>
        </w:rPr>
        <w:t>3.</w:t>
      </w:r>
      <w:r>
        <w:rPr>
          <w:rFonts w:hint="eastAsia" w:eastAsia="仿宋_GB2312"/>
          <w:kern w:val="0"/>
          <w:sz w:val="32"/>
          <w:szCs w:val="32"/>
        </w:rPr>
        <w:t>学院将人选结果公示在学院网站上，公示期过后将结果上报学校。</w:t>
      </w:r>
    </w:p>
    <w:p>
      <w:pPr>
        <w:spacing w:line="360" w:lineRule="auto"/>
        <w:ind w:firstLine="640" w:firstLineChars="200"/>
        <w:rPr>
          <w:rFonts w:eastAsia="仿宋_GB2312"/>
          <w:kern w:val="0"/>
          <w:sz w:val="32"/>
          <w:szCs w:val="32"/>
        </w:rPr>
      </w:pPr>
    </w:p>
    <w:p>
      <w:pPr>
        <w:spacing w:line="360" w:lineRule="auto"/>
        <w:ind w:firstLine="640" w:firstLineChars="200"/>
        <w:jc w:val="right"/>
        <w:rPr>
          <w:rFonts w:eastAsia="仿宋_GB2312"/>
          <w:kern w:val="0"/>
          <w:sz w:val="32"/>
          <w:szCs w:val="32"/>
        </w:rPr>
      </w:pPr>
      <w:r>
        <w:rPr>
          <w:rFonts w:hint="eastAsia" w:eastAsia="仿宋_GB2312"/>
          <w:kern w:val="0"/>
          <w:sz w:val="32"/>
          <w:szCs w:val="32"/>
        </w:rPr>
        <w:t>通信与信息工程学院</w:t>
      </w:r>
    </w:p>
    <w:p>
      <w:pPr>
        <w:spacing w:line="360" w:lineRule="auto"/>
        <w:ind w:firstLine="640" w:firstLineChars="200"/>
        <w:jc w:val="righ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27</w:t>
      </w:r>
    </w:p>
    <w:p>
      <w:pPr>
        <w:spacing w:line="360" w:lineRule="auto"/>
        <w:ind w:firstLine="640" w:firstLineChars="200"/>
        <w:rPr>
          <w:rFonts w:eastAsia="仿宋_GB2312"/>
          <w:kern w:val="0"/>
          <w:sz w:val="32"/>
          <w:szCs w:val="32"/>
        </w:rPr>
      </w:pPr>
    </w:p>
    <w:p>
      <w:pPr>
        <w:spacing w:line="360" w:lineRule="auto"/>
        <w:ind w:firstLine="640" w:firstLineChars="200"/>
        <w:rPr>
          <w:rFonts w:eastAsia="仿宋_GB2312"/>
          <w:kern w:val="0"/>
          <w:sz w:val="32"/>
          <w:szCs w:val="32"/>
        </w:rPr>
      </w:pPr>
    </w:p>
    <w:p>
      <w:pPr>
        <w:spacing w:line="360" w:lineRule="auto"/>
        <w:ind w:firstLine="640" w:firstLineChars="200"/>
        <w:rPr>
          <w:rFonts w:eastAsia="仿宋_GB2312"/>
          <w:kern w:val="0"/>
          <w:sz w:val="32"/>
          <w:szCs w:val="32"/>
        </w:rPr>
      </w:pPr>
    </w:p>
    <w:p>
      <w:pPr>
        <w:spacing w:line="360" w:lineRule="auto"/>
        <w:ind w:firstLine="640" w:firstLineChars="200"/>
        <w:rPr>
          <w:rFonts w:eastAsia="仿宋_GB2312"/>
          <w:kern w:val="0"/>
          <w:sz w:val="32"/>
          <w:szCs w:val="32"/>
        </w:rPr>
      </w:pPr>
    </w:p>
    <w:p>
      <w:pPr>
        <w:spacing w:line="360" w:lineRule="auto"/>
        <w:ind w:firstLine="640" w:firstLineChars="200"/>
        <w:rPr>
          <w:rFonts w:eastAsia="仿宋_GB2312"/>
          <w:kern w:val="0"/>
          <w:sz w:val="32"/>
          <w:szCs w:val="32"/>
        </w:rPr>
      </w:pPr>
    </w:p>
    <w:p>
      <w:pPr>
        <w:spacing w:line="240" w:lineRule="auto"/>
        <w:ind w:firstLine="0" w:firstLineChars="0"/>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                                                                               </w:t>
    </w:r>
    <w:r>
      <w:fldChar w:fldCharType="begin"/>
    </w:r>
    <w:r>
      <w:instrText xml:space="preserve"> PAGE   \* MERGEFORMAT </w:instrText>
    </w:r>
    <w:r>
      <w:fldChar w:fldCharType="separate"/>
    </w:r>
    <w:r>
      <w:rPr>
        <w:lang w:val="zh-CN"/>
      </w:rPr>
      <w:t>-</w:t>
    </w:r>
    <w:r>
      <w:t xml:space="preserve">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2NjOGQ0ZjY4ZGViMjZmYzM3ZTkwZDEwZjVhNWMifQ=="/>
  </w:docVars>
  <w:rsids>
    <w:rsidRoot w:val="00000000"/>
    <w:rsid w:val="17944388"/>
    <w:rsid w:val="18637849"/>
    <w:rsid w:val="44D124F9"/>
    <w:rsid w:val="76A07BD9"/>
    <w:rsid w:val="7794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2021-12-29T01:32:00Z</dcterms:created>
  <dc:creator>LLL</dc:creator>
  <cp:lastModifiedBy>左瞳映慕颜</cp:lastModifiedBy>
  <dcterms:modified xsi:type="dcterms:W3CDTF">2023-12-22T04:19:47Z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D17B90B97CBB4DA281D8FDA49A27690B_13</vt:lpwstr>
  </property>
</Properties>
</file>