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A5" w:rsidRPr="00C22AA5" w:rsidRDefault="00C22AA5" w:rsidP="00C22AA5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  <w:r w:rsidRPr="00C22AA5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通信与信息工程学院高层次人才引进</w:t>
      </w:r>
    </w:p>
    <w:p w:rsidR="00C22AA5" w:rsidRPr="00C22AA5" w:rsidRDefault="00C22AA5" w:rsidP="00C22AA5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奖励</w:t>
      </w:r>
      <w:r w:rsidRPr="00C22AA5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办法（试行稿）</w:t>
      </w:r>
    </w:p>
    <w:p w:rsidR="00C22AA5" w:rsidRDefault="004D41B0" w:rsidP="00C22AA5">
      <w:pPr>
        <w:pStyle w:val="a5"/>
        <w:shd w:val="clear" w:color="auto" w:fill="FFFFFF"/>
        <w:spacing w:before="0" w:beforeAutospacing="0" w:after="0" w:afterAutospacing="0" w:line="630" w:lineRule="atLeast"/>
        <w:ind w:firstLine="480"/>
        <w:rPr>
          <w:color w:val="333333"/>
        </w:rPr>
      </w:pPr>
      <w:r>
        <w:rPr>
          <w:rFonts w:ascii="微软雅黑" w:eastAsia="微软雅黑" w:hAnsi="微软雅黑" w:hint="eastAsia"/>
          <w:color w:val="333333"/>
        </w:rPr>
        <w:t>为加快推进学院</w:t>
      </w:r>
      <w:r w:rsidRPr="004D41B0">
        <w:rPr>
          <w:rFonts w:ascii="微软雅黑" w:eastAsia="微软雅黑" w:hAnsi="微软雅黑" w:hint="eastAsia"/>
          <w:color w:val="333333"/>
        </w:rPr>
        <w:t>本科层次职业教育专业</w:t>
      </w:r>
      <w:r>
        <w:rPr>
          <w:rFonts w:ascii="微软雅黑" w:eastAsia="微软雅黑" w:hAnsi="微软雅黑" w:hint="eastAsia"/>
          <w:color w:val="333333"/>
        </w:rPr>
        <w:t>和人才</w:t>
      </w:r>
      <w:r w:rsidR="00C22AA5">
        <w:rPr>
          <w:rFonts w:ascii="微软雅黑" w:eastAsia="微软雅黑" w:hAnsi="微软雅黑" w:hint="eastAsia"/>
          <w:color w:val="333333"/>
        </w:rPr>
        <w:t>队伍建设，进一步拓宽高层次人才引进渠道，充分调动教职工参与挖掘并推荐高层次人才的积极性，学院决定设立高层次人才引进奖励办法，奖励引才贡献突出的个人，特制订本办法。</w:t>
      </w:r>
    </w:p>
    <w:p w:rsidR="00C22AA5" w:rsidRDefault="00C22AA5" w:rsidP="00C22AA5">
      <w:pPr>
        <w:pStyle w:val="a5"/>
        <w:shd w:val="clear" w:color="auto" w:fill="FFFFFF"/>
        <w:spacing w:before="0" w:beforeAutospacing="0" w:after="0" w:afterAutospacing="0" w:line="630" w:lineRule="atLeast"/>
        <w:ind w:firstLine="480"/>
        <w:rPr>
          <w:color w:val="333333"/>
        </w:rPr>
      </w:pPr>
      <w:r>
        <w:rPr>
          <w:rStyle w:val="a6"/>
          <w:rFonts w:ascii="微软雅黑" w:eastAsia="微软雅黑" w:hAnsi="微软雅黑" w:hint="eastAsia"/>
          <w:color w:val="333333"/>
        </w:rPr>
        <w:t>第一条</w:t>
      </w:r>
      <w:r>
        <w:rPr>
          <w:rFonts w:ascii="微软雅黑" w:eastAsia="微软雅黑" w:hAnsi="微软雅黑" w:hint="eastAsia"/>
          <w:color w:val="333333"/>
        </w:rPr>
        <w:t>  奖励对象</w:t>
      </w:r>
    </w:p>
    <w:p w:rsidR="00C22AA5" w:rsidRDefault="00C22AA5" w:rsidP="00C22AA5">
      <w:pPr>
        <w:pStyle w:val="a5"/>
        <w:shd w:val="clear" w:color="auto" w:fill="FFFFFF"/>
        <w:spacing w:before="0" w:beforeAutospacing="0" w:after="0" w:afterAutospacing="0" w:line="630" w:lineRule="atLeast"/>
        <w:ind w:firstLine="480"/>
        <w:rPr>
          <w:color w:val="333333"/>
        </w:rPr>
      </w:pPr>
      <w:r>
        <w:rPr>
          <w:rFonts w:ascii="微软雅黑" w:eastAsia="微软雅黑" w:hAnsi="微软雅黑" w:hint="eastAsia"/>
          <w:color w:val="333333"/>
        </w:rPr>
        <w:t>奖励对象为积极举荐、联络高层次人才，协助学院完成高层次人才引进的个人。</w:t>
      </w:r>
    </w:p>
    <w:p w:rsidR="00C22AA5" w:rsidRDefault="00C22AA5" w:rsidP="00C22AA5">
      <w:pPr>
        <w:pStyle w:val="a5"/>
        <w:shd w:val="clear" w:color="auto" w:fill="FFFFFF"/>
        <w:spacing w:before="0" w:beforeAutospacing="0" w:after="0" w:afterAutospacing="0" w:line="630" w:lineRule="atLeast"/>
        <w:ind w:firstLine="480"/>
        <w:rPr>
          <w:color w:val="333333"/>
        </w:rPr>
      </w:pPr>
      <w:r>
        <w:rPr>
          <w:rStyle w:val="a6"/>
          <w:rFonts w:ascii="微软雅黑" w:eastAsia="微软雅黑" w:hAnsi="微软雅黑" w:hint="eastAsia"/>
          <w:color w:val="333333"/>
        </w:rPr>
        <w:t>第二条</w:t>
      </w:r>
      <w:r>
        <w:rPr>
          <w:rFonts w:ascii="微软雅黑" w:eastAsia="微软雅黑" w:hAnsi="微软雅黑" w:hint="eastAsia"/>
          <w:color w:val="333333"/>
        </w:rPr>
        <w:t>  奖励条件</w:t>
      </w:r>
    </w:p>
    <w:p w:rsidR="00C22AA5" w:rsidRDefault="00C22AA5" w:rsidP="00C22AA5">
      <w:pPr>
        <w:pStyle w:val="a5"/>
        <w:shd w:val="clear" w:color="auto" w:fill="FFFFFF"/>
        <w:spacing w:before="0" w:beforeAutospacing="0" w:after="0" w:afterAutospacing="0" w:line="630" w:lineRule="atLeast"/>
        <w:ind w:firstLine="480"/>
        <w:rPr>
          <w:color w:val="333333"/>
        </w:rPr>
      </w:pPr>
      <w:r>
        <w:rPr>
          <w:rFonts w:ascii="微软雅黑" w:eastAsia="微软雅黑" w:hAnsi="微软雅黑" w:hint="eastAsia"/>
          <w:color w:val="333333"/>
        </w:rPr>
        <w:t>被推荐的高层次人才，</w:t>
      </w:r>
      <w:r w:rsidR="00302968">
        <w:rPr>
          <w:rFonts w:ascii="微软雅黑" w:eastAsia="微软雅黑" w:hAnsi="微软雅黑" w:hint="eastAsia"/>
          <w:color w:val="333333"/>
        </w:rPr>
        <w:t>参加面试或</w:t>
      </w:r>
      <w:r>
        <w:rPr>
          <w:rFonts w:ascii="微软雅黑" w:eastAsia="微软雅黑" w:hAnsi="微软雅黑" w:hint="eastAsia"/>
          <w:color w:val="333333"/>
        </w:rPr>
        <w:t>被正式录用，</w:t>
      </w:r>
      <w:r w:rsidR="00302968">
        <w:rPr>
          <w:rFonts w:ascii="微软雅黑" w:eastAsia="微软雅黑" w:hAnsi="微软雅黑" w:hint="eastAsia"/>
          <w:color w:val="333333"/>
        </w:rPr>
        <w:t>即</w:t>
      </w:r>
      <w:r>
        <w:rPr>
          <w:rFonts w:ascii="微软雅黑" w:eastAsia="微软雅黑" w:hAnsi="微软雅黑" w:hint="eastAsia"/>
          <w:color w:val="333333"/>
        </w:rPr>
        <w:t>在</w:t>
      </w:r>
      <w:r w:rsidR="00302968">
        <w:rPr>
          <w:rFonts w:ascii="微软雅黑" w:eastAsia="微软雅黑" w:hAnsi="微软雅黑" w:hint="eastAsia"/>
          <w:color w:val="333333"/>
        </w:rPr>
        <w:t>参加学院举办的面试或</w:t>
      </w:r>
      <w:r>
        <w:rPr>
          <w:rFonts w:ascii="微软雅黑" w:eastAsia="微软雅黑" w:hAnsi="微软雅黑" w:hint="eastAsia"/>
          <w:color w:val="333333"/>
        </w:rPr>
        <w:t>办理完报到手续后，学院</w:t>
      </w:r>
      <w:r w:rsidR="00302968">
        <w:rPr>
          <w:rFonts w:ascii="微软雅黑" w:eastAsia="微软雅黑" w:hAnsi="微软雅黑" w:hint="eastAsia"/>
          <w:color w:val="333333"/>
        </w:rPr>
        <w:t>都</w:t>
      </w:r>
      <w:r>
        <w:rPr>
          <w:rFonts w:ascii="微软雅黑" w:eastAsia="微软雅黑" w:hAnsi="微软雅黑" w:hint="eastAsia"/>
          <w:color w:val="333333"/>
        </w:rPr>
        <w:t>将依据引进人才层次，对推荐人给予相应奖励。</w:t>
      </w:r>
    </w:p>
    <w:p w:rsidR="00C22AA5" w:rsidRDefault="00C22AA5" w:rsidP="00C22AA5">
      <w:pPr>
        <w:pStyle w:val="a5"/>
        <w:shd w:val="clear" w:color="auto" w:fill="FFFFFF"/>
        <w:spacing w:before="0" w:beforeAutospacing="0" w:after="0" w:afterAutospacing="0" w:line="630" w:lineRule="atLeast"/>
        <w:ind w:firstLine="480"/>
        <w:rPr>
          <w:color w:val="333333"/>
        </w:rPr>
      </w:pPr>
      <w:r>
        <w:rPr>
          <w:rStyle w:val="a6"/>
          <w:rFonts w:ascii="微软雅黑" w:eastAsia="微软雅黑" w:hAnsi="微软雅黑" w:hint="eastAsia"/>
          <w:color w:val="333333"/>
        </w:rPr>
        <w:t>第三条</w:t>
      </w:r>
      <w:r>
        <w:rPr>
          <w:rFonts w:ascii="微软雅黑" w:eastAsia="微软雅黑" w:hAnsi="微软雅黑" w:hint="eastAsia"/>
          <w:color w:val="333333"/>
        </w:rPr>
        <w:t>  奖励标准</w:t>
      </w:r>
    </w:p>
    <w:p w:rsidR="00F50CB5" w:rsidRDefault="00F50CB5" w:rsidP="00C22AA5">
      <w:pPr>
        <w:pStyle w:val="a5"/>
        <w:shd w:val="clear" w:color="auto" w:fill="FFFFFF"/>
        <w:spacing w:before="0" w:beforeAutospacing="0" w:after="0" w:afterAutospacing="0" w:line="630" w:lineRule="atLeast"/>
        <w:ind w:firstLine="48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本办法将高层次人才分为以下三类：</w:t>
      </w:r>
    </w:p>
    <w:p w:rsidR="00F50CB5" w:rsidRDefault="00F50CB5" w:rsidP="00C22AA5">
      <w:pPr>
        <w:pStyle w:val="a5"/>
        <w:shd w:val="clear" w:color="auto" w:fill="FFFFFF"/>
        <w:spacing w:before="0" w:beforeAutospacing="0" w:after="0" w:afterAutospacing="0" w:line="630" w:lineRule="atLeast"/>
        <w:ind w:firstLine="48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A:具有博士学位且职称为教授（相当职务）</w:t>
      </w:r>
      <w:r w:rsidR="005B5422">
        <w:rPr>
          <w:rFonts w:ascii="微软雅黑" w:eastAsia="微软雅黑" w:hAnsi="微软雅黑" w:hint="eastAsia"/>
          <w:color w:val="333333"/>
        </w:rPr>
        <w:t>；</w:t>
      </w:r>
    </w:p>
    <w:p w:rsidR="00F50CB5" w:rsidRDefault="00F50CB5" w:rsidP="00C22AA5">
      <w:pPr>
        <w:pStyle w:val="a5"/>
        <w:shd w:val="clear" w:color="auto" w:fill="FFFFFF"/>
        <w:spacing w:before="0" w:beforeAutospacing="0" w:after="0" w:afterAutospacing="0" w:line="630" w:lineRule="atLeast"/>
        <w:ind w:firstLine="48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B:具有非博士学位</w:t>
      </w:r>
      <w:r w:rsidR="00611127">
        <w:rPr>
          <w:rFonts w:ascii="微软雅黑" w:eastAsia="微软雅黑" w:hAnsi="微软雅黑" w:hint="eastAsia"/>
          <w:color w:val="333333"/>
        </w:rPr>
        <w:t>但职称为</w:t>
      </w:r>
      <w:r>
        <w:rPr>
          <w:rFonts w:ascii="微软雅黑" w:eastAsia="微软雅黑" w:hAnsi="微软雅黑" w:hint="eastAsia"/>
          <w:color w:val="333333"/>
        </w:rPr>
        <w:t>教授</w:t>
      </w:r>
      <w:r w:rsidRPr="00F50CB5">
        <w:rPr>
          <w:rFonts w:ascii="微软雅黑" w:eastAsia="微软雅黑" w:hAnsi="微软雅黑" w:hint="eastAsia"/>
          <w:color w:val="333333"/>
        </w:rPr>
        <w:t>（相当职务）</w:t>
      </w:r>
      <w:r w:rsidR="00611127">
        <w:rPr>
          <w:rFonts w:ascii="微软雅黑" w:eastAsia="微软雅黑" w:hAnsi="微软雅黑" w:hint="eastAsia"/>
          <w:color w:val="333333"/>
        </w:rPr>
        <w:t>或</w:t>
      </w:r>
      <w:r>
        <w:rPr>
          <w:rFonts w:ascii="微软雅黑" w:eastAsia="微软雅黑" w:hAnsi="微软雅黑" w:hint="eastAsia"/>
          <w:color w:val="333333"/>
        </w:rPr>
        <w:t>具有博士学位且职称为副教授（相当职务）</w:t>
      </w:r>
      <w:r w:rsidR="005B5422">
        <w:rPr>
          <w:rFonts w:ascii="微软雅黑" w:eastAsia="微软雅黑" w:hAnsi="微软雅黑" w:hint="eastAsia"/>
          <w:color w:val="333333"/>
        </w:rPr>
        <w:t>；</w:t>
      </w:r>
    </w:p>
    <w:p w:rsidR="00F50CB5" w:rsidRDefault="00F50CB5" w:rsidP="00C22AA5">
      <w:pPr>
        <w:pStyle w:val="a5"/>
        <w:shd w:val="clear" w:color="auto" w:fill="FFFFFF"/>
        <w:spacing w:before="0" w:beforeAutospacing="0" w:after="0" w:afterAutospacing="0" w:line="630" w:lineRule="atLeast"/>
        <w:ind w:firstLine="48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C:</w:t>
      </w:r>
      <w:r w:rsidR="00611127">
        <w:rPr>
          <w:rFonts w:ascii="微软雅黑" w:eastAsia="微软雅黑" w:hAnsi="微软雅黑" w:hint="eastAsia"/>
          <w:color w:val="333333"/>
        </w:rPr>
        <w:t>具有博士学位或具有非博士学位且职称为副教授（相当职务）</w:t>
      </w:r>
      <w:r w:rsidR="005B5422">
        <w:rPr>
          <w:rFonts w:ascii="微软雅黑" w:eastAsia="微软雅黑" w:hAnsi="微软雅黑" w:hint="eastAsia"/>
          <w:color w:val="333333"/>
        </w:rPr>
        <w:t>。</w:t>
      </w:r>
    </w:p>
    <w:p w:rsidR="00C22AA5" w:rsidRDefault="00F50CB5" w:rsidP="00C22AA5">
      <w:pPr>
        <w:pStyle w:val="a5"/>
        <w:shd w:val="clear" w:color="auto" w:fill="FFFFFF"/>
        <w:spacing w:before="0" w:beforeAutospacing="0" w:after="0" w:afterAutospacing="0" w:line="630" w:lineRule="atLeast"/>
        <w:ind w:firstLine="48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</w:t>
      </w:r>
      <w:r w:rsidR="00611127">
        <w:rPr>
          <w:rFonts w:ascii="微软雅黑" w:eastAsia="微软雅黑" w:hAnsi="微软雅黑" w:hint="eastAsia"/>
          <w:color w:val="333333"/>
        </w:rPr>
        <w:t>一</w:t>
      </w:r>
      <w:r>
        <w:rPr>
          <w:rFonts w:ascii="微软雅黑" w:eastAsia="微软雅黑" w:hAnsi="微软雅黑" w:hint="eastAsia"/>
          <w:color w:val="333333"/>
        </w:rPr>
        <w:t>）A类</w:t>
      </w:r>
      <w:r w:rsidR="00611127">
        <w:rPr>
          <w:rFonts w:ascii="微软雅黑" w:eastAsia="微软雅黑" w:hAnsi="微软雅黑" w:hint="eastAsia"/>
          <w:color w:val="333333"/>
        </w:rPr>
        <w:t>人才引进</w:t>
      </w:r>
      <w:r w:rsidR="00C22AA5">
        <w:rPr>
          <w:rFonts w:ascii="微软雅黑" w:eastAsia="微软雅黑" w:hAnsi="微软雅黑" w:hint="eastAsia"/>
          <w:color w:val="333333"/>
        </w:rPr>
        <w:t>奖励：引进</w:t>
      </w:r>
      <w:r>
        <w:rPr>
          <w:rFonts w:ascii="微软雅黑" w:eastAsia="微软雅黑" w:hAnsi="微软雅黑" w:hint="eastAsia"/>
          <w:color w:val="333333"/>
        </w:rPr>
        <w:t>者学历为博士，</w:t>
      </w:r>
      <w:r w:rsidR="00611127">
        <w:rPr>
          <w:rFonts w:ascii="微软雅黑" w:eastAsia="微软雅黑" w:hAnsi="微软雅黑" w:hint="eastAsia"/>
          <w:color w:val="333333"/>
        </w:rPr>
        <w:t>且</w:t>
      </w:r>
      <w:r>
        <w:rPr>
          <w:rFonts w:ascii="微软雅黑" w:eastAsia="微软雅黑" w:hAnsi="微软雅黑" w:hint="eastAsia"/>
          <w:color w:val="333333"/>
        </w:rPr>
        <w:t>职称为教授（相当职务）</w:t>
      </w:r>
      <w:r w:rsidR="00C22AA5">
        <w:rPr>
          <w:rFonts w:ascii="微软雅黑" w:eastAsia="微软雅黑" w:hAnsi="微软雅黑" w:hint="eastAsia"/>
          <w:color w:val="333333"/>
        </w:rPr>
        <w:t>，奖励推荐人</w:t>
      </w:r>
      <w:r w:rsidR="00D87CF3">
        <w:rPr>
          <w:rFonts w:ascii="微软雅黑" w:eastAsia="微软雅黑" w:hAnsi="微软雅黑" w:hint="eastAsia"/>
          <w:color w:val="333333"/>
        </w:rPr>
        <w:t>5000</w:t>
      </w:r>
      <w:r w:rsidR="00C22AA5">
        <w:rPr>
          <w:rFonts w:ascii="微软雅黑" w:eastAsia="微软雅黑" w:hAnsi="微软雅黑" w:hint="eastAsia"/>
          <w:color w:val="333333"/>
        </w:rPr>
        <w:t>元/人次。</w:t>
      </w:r>
    </w:p>
    <w:p w:rsidR="00F50CB5" w:rsidRDefault="00F50CB5" w:rsidP="00F50CB5">
      <w:pPr>
        <w:pStyle w:val="a5"/>
        <w:shd w:val="clear" w:color="auto" w:fill="FFFFFF"/>
        <w:spacing w:before="0" w:beforeAutospacing="0" w:after="0" w:afterAutospacing="0" w:line="630" w:lineRule="atLeast"/>
        <w:ind w:firstLine="480"/>
        <w:rPr>
          <w:color w:val="333333"/>
        </w:rPr>
      </w:pPr>
      <w:r>
        <w:rPr>
          <w:rFonts w:ascii="微软雅黑" w:eastAsia="微软雅黑" w:hAnsi="微软雅黑" w:hint="eastAsia"/>
          <w:color w:val="333333"/>
        </w:rPr>
        <w:t>（二）B类</w:t>
      </w:r>
      <w:r w:rsidR="00611127">
        <w:rPr>
          <w:rFonts w:ascii="微软雅黑" w:eastAsia="微软雅黑" w:hAnsi="微软雅黑" w:hint="eastAsia"/>
          <w:color w:val="333333"/>
        </w:rPr>
        <w:t>人才引进</w:t>
      </w:r>
      <w:r>
        <w:rPr>
          <w:rFonts w:ascii="微软雅黑" w:eastAsia="微软雅黑" w:hAnsi="微软雅黑" w:hint="eastAsia"/>
          <w:color w:val="333333"/>
        </w:rPr>
        <w:t>奖励：引进者</w:t>
      </w:r>
      <w:r w:rsidR="00611127" w:rsidRPr="00611127">
        <w:rPr>
          <w:rFonts w:ascii="微软雅黑" w:eastAsia="微软雅黑" w:hAnsi="微软雅黑" w:hint="eastAsia"/>
          <w:color w:val="333333"/>
        </w:rPr>
        <w:t>具有非博士学位但职称为教授（相当职务）或具有博士学位且职称为副教授（相当职务）</w:t>
      </w:r>
      <w:r>
        <w:rPr>
          <w:rFonts w:ascii="微软雅黑" w:eastAsia="微软雅黑" w:hAnsi="微软雅黑" w:hint="eastAsia"/>
          <w:color w:val="333333"/>
        </w:rPr>
        <w:t>，奖励推荐人</w:t>
      </w:r>
      <w:r w:rsidR="00611127">
        <w:rPr>
          <w:rFonts w:ascii="微软雅黑" w:eastAsia="微软雅黑" w:hAnsi="微软雅黑" w:hint="eastAsia"/>
          <w:color w:val="333333"/>
        </w:rPr>
        <w:t>4000</w:t>
      </w:r>
      <w:r>
        <w:rPr>
          <w:rFonts w:ascii="微软雅黑" w:eastAsia="微软雅黑" w:hAnsi="微软雅黑" w:hint="eastAsia"/>
          <w:color w:val="333333"/>
        </w:rPr>
        <w:t>元/</w:t>
      </w:r>
      <w:r w:rsidR="00611127">
        <w:rPr>
          <w:rFonts w:ascii="微软雅黑" w:eastAsia="微软雅黑" w:hAnsi="微软雅黑" w:hint="eastAsia"/>
          <w:color w:val="333333"/>
        </w:rPr>
        <w:t>人次</w:t>
      </w:r>
      <w:r>
        <w:rPr>
          <w:rFonts w:ascii="微软雅黑" w:eastAsia="微软雅黑" w:hAnsi="微软雅黑" w:hint="eastAsia"/>
          <w:color w:val="333333"/>
        </w:rPr>
        <w:t>。</w:t>
      </w:r>
    </w:p>
    <w:p w:rsidR="00F50CB5" w:rsidRDefault="00F50CB5" w:rsidP="00611127">
      <w:pPr>
        <w:pStyle w:val="a5"/>
        <w:shd w:val="clear" w:color="auto" w:fill="FFFFFF"/>
        <w:spacing w:before="0" w:beforeAutospacing="0" w:after="0" w:afterAutospacing="0" w:line="630" w:lineRule="atLeast"/>
        <w:ind w:firstLine="48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>（</w:t>
      </w:r>
      <w:r w:rsidR="00611127">
        <w:rPr>
          <w:rFonts w:ascii="微软雅黑" w:eastAsia="微软雅黑" w:hAnsi="微软雅黑" w:hint="eastAsia"/>
          <w:color w:val="333333"/>
        </w:rPr>
        <w:t>三</w:t>
      </w:r>
      <w:r>
        <w:rPr>
          <w:rFonts w:ascii="微软雅黑" w:eastAsia="微软雅黑" w:hAnsi="微软雅黑" w:hint="eastAsia"/>
          <w:color w:val="333333"/>
        </w:rPr>
        <w:t>）</w:t>
      </w:r>
      <w:r w:rsidR="00611127">
        <w:rPr>
          <w:rFonts w:ascii="微软雅黑" w:eastAsia="微软雅黑" w:hAnsi="微软雅黑" w:hint="eastAsia"/>
          <w:color w:val="333333"/>
        </w:rPr>
        <w:t>C类人才</w:t>
      </w:r>
      <w:r>
        <w:rPr>
          <w:rFonts w:ascii="微软雅黑" w:eastAsia="微软雅黑" w:hAnsi="微软雅黑" w:hint="eastAsia"/>
          <w:color w:val="333333"/>
        </w:rPr>
        <w:t>引进奖励：</w:t>
      </w:r>
      <w:r w:rsidR="00611127">
        <w:rPr>
          <w:rFonts w:ascii="微软雅黑" w:eastAsia="微软雅黑" w:hAnsi="微软雅黑" w:hint="eastAsia"/>
          <w:color w:val="333333"/>
        </w:rPr>
        <w:t>引进者</w:t>
      </w:r>
      <w:r w:rsidR="00611127" w:rsidRPr="00611127">
        <w:rPr>
          <w:rFonts w:ascii="微软雅黑" w:eastAsia="微软雅黑" w:hAnsi="微软雅黑" w:hint="eastAsia"/>
          <w:color w:val="333333"/>
        </w:rPr>
        <w:t>具有博士学位或具有非博士学位且职称为副教授（相当职务）</w:t>
      </w:r>
      <w:r>
        <w:rPr>
          <w:rFonts w:ascii="微软雅黑" w:eastAsia="微软雅黑" w:hAnsi="微软雅黑" w:hint="eastAsia"/>
          <w:color w:val="333333"/>
        </w:rPr>
        <w:t>，奖励推荐人</w:t>
      </w:r>
      <w:r w:rsidR="00611127">
        <w:rPr>
          <w:rFonts w:ascii="微软雅黑" w:eastAsia="微软雅黑" w:hAnsi="微软雅黑" w:hint="eastAsia"/>
          <w:color w:val="333333"/>
        </w:rPr>
        <w:t>3000</w:t>
      </w:r>
      <w:r>
        <w:rPr>
          <w:rFonts w:ascii="微软雅黑" w:eastAsia="微软雅黑" w:hAnsi="微软雅黑" w:hint="eastAsia"/>
          <w:color w:val="333333"/>
        </w:rPr>
        <w:t>元/</w:t>
      </w:r>
      <w:r w:rsidR="00611127">
        <w:rPr>
          <w:rFonts w:ascii="微软雅黑" w:eastAsia="微软雅黑" w:hAnsi="微软雅黑" w:hint="eastAsia"/>
          <w:color w:val="333333"/>
        </w:rPr>
        <w:t>人次</w:t>
      </w:r>
      <w:r>
        <w:rPr>
          <w:rFonts w:ascii="微软雅黑" w:eastAsia="微软雅黑" w:hAnsi="微软雅黑" w:hint="eastAsia"/>
          <w:color w:val="333333"/>
        </w:rPr>
        <w:t>。</w:t>
      </w:r>
    </w:p>
    <w:p w:rsidR="00C22AA5" w:rsidRDefault="00C22AA5" w:rsidP="00C22AA5">
      <w:pPr>
        <w:pStyle w:val="a5"/>
        <w:shd w:val="clear" w:color="auto" w:fill="FFFFFF"/>
        <w:spacing w:before="0" w:beforeAutospacing="0" w:after="0" w:afterAutospacing="0" w:line="630" w:lineRule="atLeast"/>
        <w:ind w:firstLine="480"/>
        <w:rPr>
          <w:color w:val="333333"/>
        </w:rPr>
      </w:pPr>
      <w:r>
        <w:rPr>
          <w:rStyle w:val="a6"/>
          <w:rFonts w:ascii="微软雅黑" w:eastAsia="微软雅黑" w:hAnsi="微软雅黑" w:hint="eastAsia"/>
          <w:color w:val="333333"/>
        </w:rPr>
        <w:t>第四条</w:t>
      </w:r>
      <w:r>
        <w:rPr>
          <w:rFonts w:ascii="微软雅黑" w:eastAsia="微软雅黑" w:hAnsi="微软雅黑" w:hint="eastAsia"/>
          <w:color w:val="333333"/>
        </w:rPr>
        <w:t>  奖励实施</w:t>
      </w:r>
    </w:p>
    <w:p w:rsidR="00C22AA5" w:rsidRDefault="00C22AA5" w:rsidP="00C22AA5">
      <w:pPr>
        <w:pStyle w:val="a5"/>
        <w:shd w:val="clear" w:color="auto" w:fill="FFFFFF"/>
        <w:spacing w:before="0" w:beforeAutospacing="0" w:after="0" w:afterAutospacing="0" w:line="630" w:lineRule="atLeast"/>
        <w:ind w:firstLine="480"/>
        <w:rPr>
          <w:color w:val="333333"/>
        </w:rPr>
      </w:pPr>
      <w:r>
        <w:rPr>
          <w:rFonts w:ascii="微软雅黑" w:eastAsia="微软雅黑" w:hAnsi="微软雅黑" w:hint="eastAsia"/>
          <w:color w:val="333333"/>
        </w:rPr>
        <w:t>被引进人才</w:t>
      </w:r>
      <w:r w:rsidR="00302968">
        <w:rPr>
          <w:rFonts w:ascii="微软雅黑" w:eastAsia="微软雅黑" w:hAnsi="微软雅黑" w:hint="eastAsia"/>
          <w:color w:val="333333"/>
        </w:rPr>
        <w:t>参加</w:t>
      </w:r>
      <w:r w:rsidR="00287E8E">
        <w:rPr>
          <w:rFonts w:ascii="微软雅黑" w:eastAsia="微软雅黑" w:hAnsi="微软雅黑" w:hint="eastAsia"/>
          <w:color w:val="333333"/>
        </w:rPr>
        <w:t>学院组织的面试后，推荐人可以从学院获得相应奖励额度中的1000元，</w:t>
      </w:r>
      <w:r>
        <w:rPr>
          <w:rFonts w:ascii="微软雅黑" w:eastAsia="微软雅黑" w:hAnsi="微软雅黑" w:hint="eastAsia"/>
          <w:color w:val="333333"/>
        </w:rPr>
        <w:t>全职到院工作</w:t>
      </w:r>
      <w:bookmarkStart w:id="0" w:name="_GoBack"/>
      <w:bookmarkEnd w:id="0"/>
      <w:r>
        <w:rPr>
          <w:rFonts w:ascii="微软雅黑" w:eastAsia="微软雅黑" w:hAnsi="微软雅黑" w:hint="eastAsia"/>
          <w:color w:val="333333"/>
        </w:rPr>
        <w:t>后，推荐人可以从学院获得相应奖励额度的</w:t>
      </w:r>
      <w:r w:rsidR="00287E8E">
        <w:rPr>
          <w:rFonts w:ascii="微软雅黑" w:eastAsia="微软雅黑" w:hAnsi="微软雅黑" w:hint="eastAsia"/>
          <w:color w:val="333333"/>
        </w:rPr>
        <w:t>剩余</w:t>
      </w:r>
      <w:r>
        <w:rPr>
          <w:rFonts w:ascii="微软雅黑" w:eastAsia="微软雅黑" w:hAnsi="微软雅黑" w:hint="eastAsia"/>
          <w:color w:val="333333"/>
        </w:rPr>
        <w:t>经费。</w:t>
      </w:r>
    </w:p>
    <w:p w:rsidR="00C22AA5" w:rsidRDefault="00C22AA5" w:rsidP="00C22AA5">
      <w:pPr>
        <w:pStyle w:val="a5"/>
        <w:shd w:val="clear" w:color="auto" w:fill="FFFFFF"/>
        <w:spacing w:before="0" w:beforeAutospacing="0" w:after="0" w:afterAutospacing="0" w:line="555" w:lineRule="atLeast"/>
        <w:ind w:firstLine="480"/>
        <w:rPr>
          <w:rFonts w:ascii="微软雅黑" w:eastAsia="微软雅黑" w:hAnsi="微软雅黑"/>
          <w:color w:val="333333"/>
        </w:rPr>
      </w:pPr>
      <w:r>
        <w:rPr>
          <w:rStyle w:val="a6"/>
          <w:rFonts w:ascii="微软雅黑" w:eastAsia="微软雅黑" w:hAnsi="微软雅黑" w:hint="eastAsia"/>
          <w:color w:val="333333"/>
        </w:rPr>
        <w:t>第五条 </w:t>
      </w:r>
      <w:r>
        <w:rPr>
          <w:rFonts w:ascii="微软雅黑" w:eastAsia="微软雅黑" w:hAnsi="微软雅黑" w:hint="eastAsia"/>
          <w:color w:val="333333"/>
        </w:rPr>
        <w:t>本办法由通信与信息工程学院负责解释，自发布之日起施行。</w:t>
      </w:r>
    </w:p>
    <w:p w:rsidR="00611127" w:rsidRDefault="00611127" w:rsidP="00C22AA5">
      <w:pPr>
        <w:pStyle w:val="a5"/>
        <w:shd w:val="clear" w:color="auto" w:fill="FFFFFF"/>
        <w:spacing w:before="0" w:beforeAutospacing="0" w:after="0" w:afterAutospacing="0" w:line="555" w:lineRule="atLeast"/>
        <w:ind w:firstLine="480"/>
        <w:rPr>
          <w:rFonts w:ascii="微软雅黑" w:eastAsia="微软雅黑" w:hAnsi="微软雅黑"/>
          <w:color w:val="333333"/>
        </w:rPr>
      </w:pPr>
    </w:p>
    <w:p w:rsidR="00611127" w:rsidRDefault="00611127" w:rsidP="00C22AA5">
      <w:pPr>
        <w:pStyle w:val="a5"/>
        <w:shd w:val="clear" w:color="auto" w:fill="FFFFFF"/>
        <w:spacing w:before="0" w:beforeAutospacing="0" w:after="0" w:afterAutospacing="0" w:line="555" w:lineRule="atLeast"/>
        <w:ind w:firstLine="480"/>
        <w:rPr>
          <w:rFonts w:ascii="微软雅黑" w:eastAsia="微软雅黑" w:hAnsi="微软雅黑"/>
          <w:color w:val="333333"/>
        </w:rPr>
      </w:pPr>
    </w:p>
    <w:p w:rsidR="00611127" w:rsidRDefault="00611127" w:rsidP="00C22AA5">
      <w:pPr>
        <w:pStyle w:val="a5"/>
        <w:shd w:val="clear" w:color="auto" w:fill="FFFFFF"/>
        <w:spacing w:before="0" w:beforeAutospacing="0" w:after="0" w:afterAutospacing="0" w:line="555" w:lineRule="atLeast"/>
        <w:ind w:firstLine="480"/>
        <w:rPr>
          <w:rFonts w:ascii="微软雅黑" w:eastAsia="微软雅黑" w:hAnsi="微软雅黑"/>
          <w:color w:val="333333"/>
        </w:rPr>
      </w:pPr>
    </w:p>
    <w:p w:rsidR="00611127" w:rsidRPr="00611127" w:rsidRDefault="00611127" w:rsidP="00611127">
      <w:pPr>
        <w:pStyle w:val="a5"/>
        <w:shd w:val="clear" w:color="auto" w:fill="FFFFFF"/>
        <w:spacing w:before="0" w:beforeAutospacing="0" w:after="0" w:afterAutospacing="0" w:line="630" w:lineRule="atLeast"/>
        <w:ind w:firstLine="480"/>
        <w:jc w:val="right"/>
        <w:rPr>
          <w:rFonts w:ascii="微软雅黑" w:eastAsia="微软雅黑" w:hAnsi="微软雅黑"/>
          <w:color w:val="333333"/>
        </w:rPr>
      </w:pPr>
      <w:r w:rsidRPr="00611127">
        <w:rPr>
          <w:rFonts w:ascii="微软雅黑" w:eastAsia="微软雅黑" w:hAnsi="微软雅黑"/>
          <w:color w:val="333333"/>
        </w:rPr>
        <w:t>通信与信息工程学院</w:t>
      </w:r>
    </w:p>
    <w:p w:rsidR="00611127" w:rsidRPr="00611127" w:rsidRDefault="00611127" w:rsidP="00611127">
      <w:pPr>
        <w:pStyle w:val="a5"/>
        <w:shd w:val="clear" w:color="auto" w:fill="FFFFFF"/>
        <w:spacing w:before="0" w:beforeAutospacing="0" w:after="0" w:afterAutospacing="0" w:line="630" w:lineRule="atLeast"/>
        <w:ind w:firstLine="480"/>
        <w:jc w:val="right"/>
        <w:rPr>
          <w:rFonts w:ascii="微软雅黑" w:eastAsia="微软雅黑" w:hAnsi="微软雅黑"/>
          <w:color w:val="333333"/>
        </w:rPr>
      </w:pPr>
      <w:r w:rsidRPr="00611127">
        <w:rPr>
          <w:rFonts w:ascii="微软雅黑" w:eastAsia="微软雅黑" w:hAnsi="微软雅黑" w:hint="eastAsia"/>
          <w:color w:val="333333"/>
        </w:rPr>
        <w:t>2022年</w:t>
      </w:r>
      <w:r w:rsidR="00E3134C">
        <w:rPr>
          <w:rFonts w:ascii="微软雅黑" w:eastAsia="微软雅黑" w:hAnsi="微软雅黑" w:hint="eastAsia"/>
          <w:color w:val="333333"/>
        </w:rPr>
        <w:t>5</w:t>
      </w:r>
      <w:r w:rsidRPr="00611127">
        <w:rPr>
          <w:rFonts w:ascii="微软雅黑" w:eastAsia="微软雅黑" w:hAnsi="微软雅黑" w:hint="eastAsia"/>
          <w:color w:val="333333"/>
        </w:rPr>
        <w:t>月</w:t>
      </w:r>
      <w:r w:rsidR="00E3134C">
        <w:rPr>
          <w:rFonts w:ascii="微软雅黑" w:eastAsia="微软雅黑" w:hAnsi="微软雅黑" w:hint="eastAsia"/>
          <w:color w:val="333333"/>
        </w:rPr>
        <w:t>4</w:t>
      </w:r>
      <w:r w:rsidRPr="00611127">
        <w:rPr>
          <w:rFonts w:ascii="微软雅黑" w:eastAsia="微软雅黑" w:hAnsi="微软雅黑" w:hint="eastAsia"/>
          <w:color w:val="333333"/>
        </w:rPr>
        <w:t>日</w:t>
      </w:r>
    </w:p>
    <w:p w:rsidR="00B159C3" w:rsidRPr="00C22AA5" w:rsidRDefault="00B159C3"/>
    <w:sectPr w:rsidR="00B159C3" w:rsidRPr="00C22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3D1" w:rsidRDefault="000813D1" w:rsidP="00C22AA5">
      <w:r>
        <w:separator/>
      </w:r>
    </w:p>
  </w:endnote>
  <w:endnote w:type="continuationSeparator" w:id="0">
    <w:p w:rsidR="000813D1" w:rsidRDefault="000813D1" w:rsidP="00C2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3D1" w:rsidRDefault="000813D1" w:rsidP="00C22AA5">
      <w:r>
        <w:separator/>
      </w:r>
    </w:p>
  </w:footnote>
  <w:footnote w:type="continuationSeparator" w:id="0">
    <w:p w:rsidR="000813D1" w:rsidRDefault="000813D1" w:rsidP="00C22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27B"/>
    <w:rsid w:val="000813D1"/>
    <w:rsid w:val="002101B0"/>
    <w:rsid w:val="00287E8E"/>
    <w:rsid w:val="00302968"/>
    <w:rsid w:val="003C727B"/>
    <w:rsid w:val="00401AA6"/>
    <w:rsid w:val="00474B99"/>
    <w:rsid w:val="004A0BDA"/>
    <w:rsid w:val="004D41B0"/>
    <w:rsid w:val="005B5422"/>
    <w:rsid w:val="00611127"/>
    <w:rsid w:val="00702DBE"/>
    <w:rsid w:val="00731BC8"/>
    <w:rsid w:val="00B159C3"/>
    <w:rsid w:val="00C22AA5"/>
    <w:rsid w:val="00D86C4F"/>
    <w:rsid w:val="00D87CF3"/>
    <w:rsid w:val="00E3134C"/>
    <w:rsid w:val="00F50CB5"/>
    <w:rsid w:val="00F9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A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AA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22A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22A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A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AA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22A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22A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102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2022-05-02T08:24:00Z</dcterms:created>
  <dcterms:modified xsi:type="dcterms:W3CDTF">2022-05-08T06:57:00Z</dcterms:modified>
</cp:coreProperties>
</file>