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1F99" w14:textId="77777777" w:rsidR="00197F9C" w:rsidRDefault="00F90FDB">
      <w:pPr>
        <w:pStyle w:val="aa"/>
        <w:spacing w:line="3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通信与信息工程学院</w:t>
      </w:r>
      <w:r>
        <w:rPr>
          <w:rFonts w:ascii="黑体" w:eastAsia="黑体" w:hAnsi="黑体"/>
          <w:sz w:val="32"/>
          <w:szCs w:val="32"/>
        </w:rPr>
        <w:t>党政联席会议议事规则</w:t>
      </w:r>
    </w:p>
    <w:p w14:paraId="58AAE7F4" w14:textId="77777777" w:rsidR="00197F9C" w:rsidRDefault="00197F9C" w:rsidP="00550ED5">
      <w:pPr>
        <w:pStyle w:val="aa"/>
        <w:adjustRightInd w:val="0"/>
        <w:snapToGrid w:val="0"/>
        <w:spacing w:before="0" w:beforeAutospacing="0" w:after="0" w:afterAutospacing="0" w:line="3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2F915E66" w14:textId="77777777" w:rsidR="00197F9C" w:rsidRDefault="00F90F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总 则</w:t>
      </w:r>
    </w:p>
    <w:p w14:paraId="76DF31F6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第一条</w:t>
      </w:r>
      <w:r>
        <w:rPr>
          <w:rFonts w:ascii="仿宋" w:eastAsia="仿宋" w:hAnsi="仿宋"/>
          <w:sz w:val="28"/>
          <w:szCs w:val="28"/>
        </w:rPr>
        <w:t xml:space="preserve"> 根据《中国共产党章程》《中国共产党普通高等学</w:t>
      </w:r>
      <w:r>
        <w:rPr>
          <w:rFonts w:ascii="仿宋" w:eastAsia="仿宋" w:hAnsi="仿宋" w:hint="eastAsia"/>
          <w:sz w:val="28"/>
          <w:szCs w:val="28"/>
        </w:rPr>
        <w:t>校基层组织工作条例》《关于加强和改进新形势下高校思想政治工作的意见》等政策文件，制定本规则。</w:t>
      </w:r>
    </w:p>
    <w:p w14:paraId="6B8CB26F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第二条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通信与信息工程学院（以下简称学院）</w:t>
      </w:r>
      <w:r>
        <w:rPr>
          <w:rFonts w:ascii="仿宋" w:eastAsia="仿宋" w:hAnsi="仿宋"/>
          <w:sz w:val="28"/>
          <w:szCs w:val="28"/>
        </w:rPr>
        <w:t>党政联席会议讨论和决定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工作中的重要事</w:t>
      </w:r>
      <w:r>
        <w:rPr>
          <w:rFonts w:ascii="仿宋" w:eastAsia="仿宋" w:hAnsi="仿宋" w:hint="eastAsia"/>
          <w:sz w:val="28"/>
          <w:szCs w:val="28"/>
        </w:rPr>
        <w:t>项。有关党的建设，包括干部选拔任用、基层党组织和党员队伍建设等工作，由学院党总支会议研究决定；涉及办学方向、教师队伍建设、师生员工切身利益等重大事项，由党总支会议先行把关，再提交党政联席会议决定。要保证党政联席会议对学院重要事项的决定权，同时不能用党政联席会议代替党总支会议。</w:t>
      </w:r>
    </w:p>
    <w:p w14:paraId="0FA64723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第三条</w:t>
      </w:r>
      <w:r>
        <w:rPr>
          <w:rFonts w:ascii="仿宋" w:eastAsia="仿宋" w:hAnsi="仿宋"/>
          <w:sz w:val="28"/>
          <w:szCs w:val="28"/>
        </w:rPr>
        <w:t xml:space="preserve"> 坚持民主集中制，按照集体领导、民主集中、个别</w:t>
      </w:r>
      <w:r>
        <w:rPr>
          <w:rFonts w:ascii="仿宋" w:eastAsia="仿宋" w:hAnsi="仿宋" w:hint="eastAsia"/>
          <w:sz w:val="28"/>
          <w:szCs w:val="28"/>
        </w:rPr>
        <w:t>酝酿、会议决定的原则，集体讨论决定重大问题，建立健全集体领导、党政分工合作、协调运行的工作机制。</w:t>
      </w:r>
    </w:p>
    <w:p w14:paraId="7903B219" w14:textId="77777777" w:rsidR="00197F9C" w:rsidRDefault="00F90F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议事决策范围</w:t>
      </w:r>
    </w:p>
    <w:p w14:paraId="1DD4659E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第四条</w:t>
      </w:r>
      <w:r>
        <w:rPr>
          <w:rFonts w:ascii="仿宋" w:eastAsia="仿宋" w:hAnsi="仿宋"/>
          <w:sz w:val="28"/>
          <w:szCs w:val="28"/>
        </w:rPr>
        <w:t xml:space="preserve"> 党政联席会议讨论决定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工作中的重要事项。</w:t>
      </w:r>
      <w:r>
        <w:rPr>
          <w:rFonts w:ascii="仿宋" w:eastAsia="仿宋" w:hAnsi="仿宋" w:hint="eastAsia"/>
          <w:sz w:val="28"/>
          <w:szCs w:val="28"/>
        </w:rPr>
        <w:t>主要包括：</w:t>
      </w:r>
    </w:p>
    <w:p w14:paraId="784B0DAD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（一）事关学院改革发展稳定的事项。</w:t>
      </w:r>
    </w:p>
    <w:p w14:paraId="72589749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1.贯彻落实党的教育工作方针政策、上级有关决策部署和</w:t>
      </w:r>
      <w:r>
        <w:rPr>
          <w:rFonts w:ascii="仿宋" w:eastAsia="仿宋" w:hAnsi="仿宋" w:hint="eastAsia"/>
          <w:sz w:val="28"/>
          <w:szCs w:val="28"/>
        </w:rPr>
        <w:t>学校整体发展规划、教学科研管理各项工作安排等重要事项；</w:t>
      </w:r>
    </w:p>
    <w:p w14:paraId="4BB0CC05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发展规划、专业建设规划、年度工作计划</w:t>
      </w:r>
      <w:r>
        <w:rPr>
          <w:rFonts w:ascii="仿宋" w:eastAsia="仿宋" w:hAnsi="仿宋" w:hint="eastAsia"/>
          <w:sz w:val="28"/>
          <w:szCs w:val="28"/>
        </w:rPr>
        <w:t>和重要改革举措、重要规章制度的制定修订等重要事项；</w:t>
      </w:r>
    </w:p>
    <w:p w14:paraId="588FC96F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所</w:t>
      </w:r>
      <w:r>
        <w:rPr>
          <w:rFonts w:ascii="仿宋" w:eastAsia="仿宋" w:hAnsi="仿宋" w:hint="eastAsia"/>
          <w:sz w:val="28"/>
          <w:szCs w:val="28"/>
        </w:rPr>
        <w:t>设部门、</w:t>
      </w:r>
      <w:r>
        <w:rPr>
          <w:rFonts w:ascii="仿宋" w:eastAsia="仿宋" w:hAnsi="仿宋"/>
          <w:sz w:val="28"/>
          <w:szCs w:val="28"/>
        </w:rPr>
        <w:t>管理类组织的设</w:t>
      </w:r>
      <w:r>
        <w:rPr>
          <w:rFonts w:ascii="仿宋" w:eastAsia="仿宋" w:hAnsi="仿宋" w:hint="eastAsia"/>
          <w:sz w:val="28"/>
          <w:szCs w:val="28"/>
        </w:rPr>
        <w:t>置和调整等重要事项；</w:t>
      </w:r>
    </w:p>
    <w:p w14:paraId="1F2F9D90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4.年度财务预算决算的审定和执行，</w:t>
      </w:r>
      <w:r w:rsidR="00226A6E" w:rsidRPr="000905FA">
        <w:rPr>
          <w:rFonts w:ascii="仿宋" w:eastAsia="仿宋" w:hAnsi="仿宋" w:hint="eastAsia"/>
          <w:sz w:val="28"/>
          <w:szCs w:val="28"/>
        </w:rPr>
        <w:t>1</w:t>
      </w:r>
      <w:r w:rsidRPr="000905F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万元及以上</w:t>
      </w:r>
      <w:r>
        <w:rPr>
          <w:rFonts w:ascii="仿宋" w:eastAsia="仿宋" w:hAnsi="仿宋"/>
          <w:sz w:val="28"/>
          <w:szCs w:val="28"/>
        </w:rPr>
        <w:t>资金使用以及</w:t>
      </w:r>
      <w:r>
        <w:rPr>
          <w:rFonts w:ascii="仿宋" w:eastAsia="仿宋" w:hAnsi="仿宋" w:hint="eastAsia"/>
          <w:sz w:val="28"/>
          <w:szCs w:val="28"/>
        </w:rPr>
        <w:t>接受大额捐赠等重要事项；</w:t>
      </w:r>
    </w:p>
    <w:p w14:paraId="00BC68EB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="000905FA" w:rsidRPr="000905FA">
        <w:rPr>
          <w:rFonts w:ascii="仿宋" w:eastAsia="仿宋" w:hAnsi="仿宋"/>
          <w:sz w:val="28"/>
          <w:szCs w:val="28"/>
        </w:rPr>
        <w:t>3</w:t>
      </w:r>
      <w:r w:rsidRPr="000905FA">
        <w:rPr>
          <w:rFonts w:ascii="仿宋" w:eastAsia="仿宋" w:hAnsi="仿宋"/>
          <w:sz w:val="28"/>
          <w:szCs w:val="28"/>
        </w:rPr>
        <w:t>0万</w:t>
      </w:r>
      <w:r>
        <w:rPr>
          <w:rFonts w:ascii="仿宋" w:eastAsia="仿宋" w:hAnsi="仿宋" w:hint="eastAsia"/>
          <w:sz w:val="28"/>
          <w:szCs w:val="28"/>
        </w:rPr>
        <w:t>元及以上的</w:t>
      </w:r>
      <w:r>
        <w:rPr>
          <w:rFonts w:ascii="仿宋" w:eastAsia="仿宋" w:hAnsi="仿宋"/>
          <w:sz w:val="28"/>
          <w:szCs w:val="28"/>
        </w:rPr>
        <w:t>大型设备和大宗物资采购或购买服务、基本建设和基建</w:t>
      </w:r>
      <w:r>
        <w:rPr>
          <w:rFonts w:ascii="仿宋" w:eastAsia="仿宋" w:hAnsi="仿宋" w:hint="eastAsia"/>
          <w:sz w:val="28"/>
          <w:szCs w:val="28"/>
        </w:rPr>
        <w:t>修缮等重要事项；</w:t>
      </w:r>
    </w:p>
    <w:p w14:paraId="5711BD69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6.办学空间、设备设施等办学资源配置，重要资产处置，</w:t>
      </w:r>
      <w:r>
        <w:rPr>
          <w:rFonts w:ascii="仿宋" w:eastAsia="仿宋" w:hAnsi="仿宋" w:hint="eastAsia"/>
          <w:sz w:val="28"/>
          <w:szCs w:val="28"/>
        </w:rPr>
        <w:t>无形资产授权使用等重要事项；</w:t>
      </w:r>
    </w:p>
    <w:p w14:paraId="5E9C4E45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7.服务地方经济和社会发展等重要事项；</w:t>
      </w:r>
    </w:p>
    <w:p w14:paraId="2D738C4D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8.各类行政审批工作中的重要事项；</w:t>
      </w:r>
    </w:p>
    <w:p w14:paraId="44DA3AA4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9.维护安全稳定、防范和处置突发事件等重要事项。</w:t>
      </w:r>
    </w:p>
    <w:p w14:paraId="03088929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（二）事关教师队伍建设的事项。</w:t>
      </w:r>
    </w:p>
    <w:p w14:paraId="7982ACBA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1.教师引进、培养，教学团队建设，教师兼职、访学、进</w:t>
      </w:r>
      <w:r>
        <w:rPr>
          <w:rFonts w:ascii="仿宋" w:eastAsia="仿宋" w:hAnsi="仿宋" w:hint="eastAsia"/>
          <w:sz w:val="28"/>
          <w:szCs w:val="28"/>
        </w:rPr>
        <w:t>修、参加各类组织和参与学术交流、社会活动中的重要事项；</w:t>
      </w:r>
    </w:p>
    <w:p w14:paraId="25295CAD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2.教职员工的聘用、调动、晋升、考核、职称职级评定、</w:t>
      </w:r>
      <w:r>
        <w:rPr>
          <w:rFonts w:ascii="仿宋" w:eastAsia="仿宋" w:hAnsi="仿宋" w:hint="eastAsia"/>
          <w:sz w:val="28"/>
          <w:szCs w:val="28"/>
        </w:rPr>
        <w:t>薪酬分配中的重要事项；</w:t>
      </w:r>
    </w:p>
    <w:p w14:paraId="3ED5220E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3.人才工作规划制定，人才队伍建设，各级各类人才计划</w:t>
      </w:r>
      <w:r>
        <w:rPr>
          <w:rFonts w:ascii="仿宋" w:eastAsia="仿宋" w:hAnsi="仿宋" w:hint="eastAsia"/>
          <w:sz w:val="28"/>
          <w:szCs w:val="28"/>
        </w:rPr>
        <w:t>人选推荐申报中的重要事项；</w:t>
      </w:r>
    </w:p>
    <w:p w14:paraId="11883853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4.教职员工违规、违纪惩处等重要事项。</w:t>
      </w:r>
    </w:p>
    <w:p w14:paraId="31E57556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（三）事关学生培养的事项。</w:t>
      </w:r>
    </w:p>
    <w:p w14:paraId="4AD32C06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/>
          <w:sz w:val="28"/>
          <w:szCs w:val="28"/>
        </w:rPr>
        <w:t>设置、调整，</w:t>
      </w:r>
      <w:r>
        <w:rPr>
          <w:rFonts w:ascii="仿宋" w:eastAsia="仿宋" w:hAnsi="仿宋" w:hint="eastAsia"/>
          <w:sz w:val="28"/>
          <w:szCs w:val="28"/>
        </w:rPr>
        <w:t>人才</w:t>
      </w:r>
      <w:r>
        <w:rPr>
          <w:rFonts w:ascii="仿宋" w:eastAsia="仿宋" w:hAnsi="仿宋"/>
          <w:sz w:val="28"/>
          <w:szCs w:val="28"/>
        </w:rPr>
        <w:t>培养方案制定、修订，培</w:t>
      </w:r>
      <w:r>
        <w:rPr>
          <w:rFonts w:ascii="仿宋" w:eastAsia="仿宋" w:hAnsi="仿宋" w:hint="eastAsia"/>
          <w:sz w:val="28"/>
          <w:szCs w:val="28"/>
        </w:rPr>
        <w:t>养项目的设立和终止等重要事项；</w:t>
      </w:r>
    </w:p>
    <w:p w14:paraId="224CBC78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2.课程建设、教学管理、教材编写选用等重要事项；</w:t>
      </w:r>
    </w:p>
    <w:p w14:paraId="74E71CB6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3.学生学籍管理，招生、毕业、就业、奖惩、困难学生帮扶等重要事项。</w:t>
      </w:r>
    </w:p>
    <w:p w14:paraId="61455924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（四）科研平台、科研团队建设，科研项目、科研经费管理，科研成果转化、科研奖励中的重要事项。</w:t>
      </w:r>
    </w:p>
    <w:p w14:paraId="3C79B0FD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（五）开展国（境）内外教学、科研和学术交流合作中的重要事项。</w:t>
      </w:r>
    </w:p>
    <w:p w14:paraId="2387BDDE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（六）专业建设指导委员会、教材编审委员会、教学督导小组和其他管理类组织组成人员和负责人选任等</w:t>
      </w:r>
      <w:r>
        <w:rPr>
          <w:rFonts w:ascii="仿宋" w:eastAsia="仿宋" w:hAnsi="仿宋" w:cs="Times New Roman" w:hint="eastAsia"/>
          <w:sz w:val="28"/>
          <w:szCs w:val="28"/>
        </w:rPr>
        <w:t>重要事项。</w:t>
      </w:r>
    </w:p>
    <w:p w14:paraId="298BACF7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（七）学院表彰、奖励，上级重要表彰、奖励人选推荐等重要事项。</w:t>
      </w:r>
    </w:p>
    <w:p w14:paraId="6E7745DC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（八）其他需要党政联席会议讨论决定的事项。</w:t>
      </w:r>
    </w:p>
    <w:p w14:paraId="70C009B9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第五条</w:t>
      </w:r>
      <w:r>
        <w:rPr>
          <w:rFonts w:ascii="仿宋" w:eastAsia="仿宋" w:hAnsi="仿宋"/>
          <w:sz w:val="28"/>
          <w:szCs w:val="28"/>
        </w:rPr>
        <w:t xml:space="preserve"> 由</w:t>
      </w:r>
      <w:r>
        <w:rPr>
          <w:rFonts w:ascii="仿宋" w:eastAsia="仿宋" w:hAnsi="仿宋" w:hint="eastAsia"/>
          <w:sz w:val="28"/>
          <w:szCs w:val="28"/>
        </w:rPr>
        <w:t>党总支会议</w:t>
      </w:r>
      <w:r>
        <w:rPr>
          <w:rFonts w:ascii="仿宋" w:eastAsia="仿宋" w:hAnsi="仿宋"/>
          <w:sz w:val="28"/>
          <w:szCs w:val="28"/>
        </w:rPr>
        <w:t>研究形成决议或决定，并提</w:t>
      </w:r>
      <w:r>
        <w:rPr>
          <w:rFonts w:ascii="仿宋" w:eastAsia="仿宋" w:hAnsi="仿宋" w:hint="eastAsia"/>
          <w:sz w:val="28"/>
          <w:szCs w:val="28"/>
        </w:rPr>
        <w:t>交党政联席会议成员共同研究落实的事项。主要包括：</w:t>
      </w:r>
    </w:p>
    <w:p w14:paraId="1241E157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（一）贯彻落实学校党委关于加强</w:t>
      </w:r>
      <w:proofErr w:type="gramStart"/>
      <w:r>
        <w:rPr>
          <w:rFonts w:ascii="仿宋" w:eastAsia="仿宋" w:hAnsi="仿宋" w:hint="eastAsia"/>
          <w:sz w:val="28"/>
          <w:szCs w:val="28"/>
        </w:rPr>
        <w:t>学院党</w:t>
      </w:r>
      <w:proofErr w:type="gramEnd"/>
      <w:r>
        <w:rPr>
          <w:rFonts w:ascii="仿宋" w:eastAsia="仿宋" w:hAnsi="仿宋" w:hint="eastAsia"/>
          <w:sz w:val="28"/>
          <w:szCs w:val="28"/>
        </w:rPr>
        <w:t>的领导和党的建设有关决策部署的具体措施。</w:t>
      </w:r>
    </w:p>
    <w:p w14:paraId="046E8613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（二）师生思想政治工作、教风学风和师德师风建设有关事项。</w:t>
      </w:r>
    </w:p>
    <w:p w14:paraId="1F1A349C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（三）意识形态、统一战线和安全稳定工作有关事项。</w:t>
      </w:r>
    </w:p>
    <w:p w14:paraId="4B6116DE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（四）党风廉政建设和巡察整改工作有关事项。</w:t>
      </w:r>
    </w:p>
    <w:p w14:paraId="66B72673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（五）其他需要提请党政联席会议成员共同研究落实的重要事项。</w:t>
      </w:r>
    </w:p>
    <w:p w14:paraId="1B4B07E2" w14:textId="77777777" w:rsidR="00197F9C" w:rsidRDefault="00F90F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议事决策原则和程序</w:t>
      </w:r>
    </w:p>
    <w:p w14:paraId="287A377A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第六条</w:t>
      </w:r>
      <w:r>
        <w:rPr>
          <w:rFonts w:ascii="仿宋" w:eastAsia="仿宋" w:hAnsi="仿宋" w:cs="Times New Roman"/>
          <w:sz w:val="28"/>
          <w:szCs w:val="28"/>
        </w:rPr>
        <w:t xml:space="preserve"> 党政联席会议一般每 </w:t>
      </w:r>
      <w:r w:rsidR="000905FA"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周召开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次，遇有重要情</w:t>
      </w:r>
      <w:r>
        <w:rPr>
          <w:rFonts w:ascii="仿宋" w:eastAsia="仿宋" w:hAnsi="仿宋" w:cs="Times New Roman" w:hint="eastAsia"/>
          <w:sz w:val="28"/>
          <w:szCs w:val="28"/>
        </w:rPr>
        <w:t>况经党总支书记、院长协商同意可以随时召开。根据议题内容，会议由党总支书记或院长主持。</w:t>
      </w:r>
    </w:p>
    <w:p w14:paraId="73AF1D02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第七条</w:t>
      </w:r>
      <w:r>
        <w:rPr>
          <w:rFonts w:ascii="仿宋" w:eastAsia="仿宋" w:hAnsi="仿宋" w:cs="Times New Roman"/>
          <w:sz w:val="28"/>
          <w:szCs w:val="28"/>
        </w:rPr>
        <w:t xml:space="preserve"> 党政联席会议成员为</w:t>
      </w:r>
      <w:r>
        <w:rPr>
          <w:rFonts w:ascii="仿宋" w:eastAsia="仿宋" w:hAnsi="仿宋" w:cs="Times New Roman" w:hint="eastAsia"/>
          <w:sz w:val="28"/>
          <w:szCs w:val="28"/>
        </w:rPr>
        <w:t>学院党总支书记、副书记、纪检委员、院长、副院长、分工会主席。会议必须有半数以上成员到会方可召开，对重大事项进行决策时必须有三分之二以上成员到会。因故不能参加会议的，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须在会前向主持人请假。根据议题需要，由党总支书记、院长协商确定列席人员。列席人员有发言权，没有表决权。</w:t>
      </w:r>
    </w:p>
    <w:p w14:paraId="1FF8BFD4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第八条 </w:t>
      </w:r>
      <w:r>
        <w:rPr>
          <w:rFonts w:ascii="仿宋" w:eastAsia="仿宋" w:hAnsi="仿宋" w:cs="Times New Roman"/>
          <w:sz w:val="28"/>
          <w:szCs w:val="28"/>
        </w:rPr>
        <w:t>党政联席会议议题由党政领导班子成员提出，由</w:t>
      </w:r>
      <w:r>
        <w:rPr>
          <w:rFonts w:ascii="仿宋" w:eastAsia="仿宋" w:hAnsi="仿宋" w:cs="Times New Roman" w:hint="eastAsia"/>
          <w:sz w:val="28"/>
          <w:szCs w:val="28"/>
        </w:rPr>
        <w:t>党总支书记、院长协商确定。对重要议题，党总支书记、院长应当在会前互相沟通，意见不一致的应暂缓上会。集体决定重大事项前，党总支书记、院长和党政联席会议有关成员要个别酝酿、充分沟通。</w:t>
      </w:r>
    </w:p>
    <w:p w14:paraId="24E3E349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第九条 </w:t>
      </w:r>
      <w:r>
        <w:rPr>
          <w:rFonts w:ascii="仿宋" w:eastAsia="仿宋" w:hAnsi="仿宋" w:cs="Times New Roman" w:hint="eastAsia"/>
          <w:sz w:val="28"/>
          <w:szCs w:val="28"/>
        </w:rPr>
        <w:t>党政联席会议要坚持科学决策、民主决策、依法决策。对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拟研究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讨论的重要事项，会前应深入调查研究，充分听取各方面意见，视情况进行合法合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规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性审查和风险评估。涉及教学科研、人才引进和专业建设中的重要事项，应充分听取</w:t>
      </w:r>
      <w:r>
        <w:rPr>
          <w:rFonts w:ascii="仿宋" w:eastAsia="仿宋" w:hAnsi="仿宋" w:hint="eastAsia"/>
          <w:sz w:val="28"/>
          <w:szCs w:val="28"/>
        </w:rPr>
        <w:t>专业建设指导委员会</w:t>
      </w:r>
      <w:r>
        <w:rPr>
          <w:rFonts w:ascii="仿宋" w:eastAsia="仿宋" w:hAnsi="仿宋" w:cs="Times New Roman" w:hint="eastAsia"/>
          <w:sz w:val="28"/>
          <w:szCs w:val="28"/>
        </w:rPr>
        <w:t>的意见。对事关师生员工切身利益的重要事项，应通过教职工代表大会或其他方式，广泛听取师生员工的意见。</w:t>
      </w:r>
    </w:p>
    <w:p w14:paraId="559334FF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第十条 </w:t>
      </w:r>
      <w:r>
        <w:rPr>
          <w:rFonts w:ascii="仿宋" w:eastAsia="仿宋" w:hAnsi="仿宋" w:cs="Times New Roman" w:hint="eastAsia"/>
          <w:sz w:val="28"/>
          <w:szCs w:val="28"/>
        </w:rPr>
        <w:t>党政联席会议议题一般一事一报，议题相关材料应提前提交学院办公室，学院办公室应提前将会议议题及相关材料告知有关参会人员。</w:t>
      </w:r>
    </w:p>
    <w:p w14:paraId="0B64ED70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党政联席会议按既定议程逐项进行，无特殊情况或未经党总支书记、院长同意，一般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临时动议议题。</w:t>
      </w:r>
    </w:p>
    <w:p w14:paraId="39F58A26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第十一条</w:t>
      </w:r>
      <w:r>
        <w:rPr>
          <w:rFonts w:ascii="仿宋" w:eastAsia="仿宋" w:hAnsi="仿宋" w:cs="Times New Roman"/>
          <w:sz w:val="28"/>
          <w:szCs w:val="28"/>
        </w:rPr>
        <w:t xml:space="preserve"> 党政联席会议议事和决策实行民主集中制，在充</w:t>
      </w:r>
      <w:r>
        <w:rPr>
          <w:rFonts w:ascii="仿宋" w:eastAsia="仿宋" w:hAnsi="仿宋" w:cs="Times New Roman" w:hint="eastAsia"/>
          <w:sz w:val="28"/>
          <w:szCs w:val="28"/>
        </w:rPr>
        <w:t>分讨论的基础上，按照少数服从多数的原则形成决议或决定。如对重要问题发生较大意见分歧，一般应当暂缓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作出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决定。党总支书记、院长应当最后表态。</w:t>
      </w:r>
    </w:p>
    <w:p w14:paraId="1BC1B0F1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第十二条</w:t>
      </w:r>
      <w:r>
        <w:rPr>
          <w:rFonts w:ascii="仿宋" w:eastAsia="仿宋" w:hAnsi="仿宋" w:cs="Times New Roman"/>
          <w:sz w:val="28"/>
          <w:szCs w:val="28"/>
        </w:rPr>
        <w:t xml:space="preserve"> 党政联席会议讨论决定重要事项时应当进行表</w:t>
      </w:r>
      <w:r>
        <w:rPr>
          <w:rFonts w:ascii="仿宋" w:eastAsia="仿宋" w:hAnsi="仿宋" w:cs="Times New Roman" w:hint="eastAsia"/>
          <w:sz w:val="28"/>
          <w:szCs w:val="28"/>
        </w:rPr>
        <w:t>决，表决方式可以根据讨论和决定事项的不同，采用口头、举手、无记名投票或者记名投票等方式进行，</w:t>
      </w:r>
      <w:r>
        <w:rPr>
          <w:rFonts w:ascii="仿宋" w:eastAsia="仿宋" w:hAnsi="仿宋" w:hint="eastAsia"/>
          <w:sz w:val="28"/>
          <w:szCs w:val="28"/>
        </w:rPr>
        <w:t>对教职工利益事项实行票决制，</w:t>
      </w:r>
      <w:r>
        <w:rPr>
          <w:rFonts w:ascii="仿宋" w:eastAsia="仿宋" w:hAnsi="仿宋" w:cs="Times New Roman" w:hint="eastAsia"/>
          <w:sz w:val="28"/>
          <w:szCs w:val="28"/>
        </w:rPr>
        <w:t>赞成票超过应到会正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式成员半数为通过。未到会成员的意见可以用书面形式表达，但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得计入票数。会议讨论和决定多个事项，应当逐项表决。</w:t>
      </w:r>
    </w:p>
    <w:p w14:paraId="70ADDEEC" w14:textId="77777777" w:rsidR="00197F9C" w:rsidRDefault="00F90FDB">
      <w:pPr>
        <w:widowControl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紧急情况下不能及时召开党政联席会议决策的，党总支书记、院长或党政领导班子其他成员可以临机处置，事后应当及时向党政联席会议报告并按程序予以确认。</w:t>
      </w:r>
    </w:p>
    <w:p w14:paraId="594DE79D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第十三条</w:t>
      </w:r>
      <w:r>
        <w:rPr>
          <w:rFonts w:ascii="仿宋" w:eastAsia="仿宋" w:hAnsi="仿宋" w:cs="Times New Roman"/>
          <w:sz w:val="28"/>
          <w:szCs w:val="28"/>
        </w:rPr>
        <w:t xml:space="preserve"> 党政联席会议决议分为以下几种：批准或通过；</w:t>
      </w:r>
      <w:r>
        <w:rPr>
          <w:rFonts w:ascii="仿宋" w:eastAsia="仿宋" w:hAnsi="仿宋" w:cs="Times New Roman" w:hint="eastAsia"/>
          <w:sz w:val="28"/>
          <w:szCs w:val="28"/>
        </w:rPr>
        <w:t>原则批准或原则通过，按要求作相应修改后实施或发布；暂不形成决议，责成相关负责人或相关部门另行提出意见再行研究；不予批准或不予通过。</w:t>
      </w:r>
    </w:p>
    <w:p w14:paraId="1CBB50D2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第十四条</w:t>
      </w:r>
      <w:r>
        <w:rPr>
          <w:rFonts w:ascii="仿宋" w:eastAsia="仿宋" w:hAnsi="仿宋" w:cs="Times New Roman"/>
          <w:sz w:val="28"/>
          <w:szCs w:val="28"/>
        </w:rPr>
        <w:t xml:space="preserve"> 党政联席会议议题涉及与会人员本人或者其亲</w:t>
      </w:r>
      <w:r>
        <w:rPr>
          <w:rFonts w:ascii="仿宋" w:eastAsia="仿宋" w:hAnsi="仿宋" w:cs="Times New Roman" w:hint="eastAsia"/>
          <w:sz w:val="28"/>
          <w:szCs w:val="28"/>
        </w:rPr>
        <w:t>属以及其他可能影响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公正决策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的情形，本人必须回避。</w:t>
      </w:r>
    </w:p>
    <w:p w14:paraId="59185983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第十五条</w:t>
      </w:r>
      <w:r>
        <w:rPr>
          <w:rFonts w:ascii="仿宋" w:eastAsia="仿宋" w:hAnsi="仿宋" w:cs="Times New Roman"/>
          <w:sz w:val="28"/>
          <w:szCs w:val="28"/>
        </w:rPr>
        <w:t xml:space="preserve"> 党政联席会议</w:t>
      </w:r>
      <w:proofErr w:type="gramStart"/>
      <w:r>
        <w:rPr>
          <w:rFonts w:ascii="仿宋" w:eastAsia="仿宋" w:hAnsi="仿宋" w:cs="Times New Roman"/>
          <w:sz w:val="28"/>
          <w:szCs w:val="28"/>
        </w:rPr>
        <w:t>作出</w:t>
      </w:r>
      <w:proofErr w:type="gramEnd"/>
      <w:r>
        <w:rPr>
          <w:rFonts w:ascii="仿宋" w:eastAsia="仿宋" w:hAnsi="仿宋" w:cs="Times New Roman"/>
          <w:sz w:val="28"/>
          <w:szCs w:val="28"/>
        </w:rPr>
        <w:t>的决议或决定，适合公开的应</w:t>
      </w:r>
      <w:r>
        <w:rPr>
          <w:rFonts w:ascii="仿宋" w:eastAsia="仿宋" w:hAnsi="仿宋" w:cs="Times New Roman" w:hint="eastAsia"/>
          <w:sz w:val="28"/>
          <w:szCs w:val="28"/>
        </w:rPr>
        <w:t>当依据有关规定及时公开。对需保密的会议内容和尚未正式公布的会议决定，参会人员应当遵守保密规定。</w:t>
      </w:r>
    </w:p>
    <w:p w14:paraId="162ECC89" w14:textId="77777777" w:rsidR="00197F9C" w:rsidRDefault="00F90F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议定事项执行与监督</w:t>
      </w:r>
    </w:p>
    <w:p w14:paraId="1C69645C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第十六条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>党政联席会议决定的事项，由分管领导或相关</w:t>
      </w:r>
      <w:r>
        <w:rPr>
          <w:rFonts w:ascii="仿宋" w:eastAsia="仿宋" w:hAnsi="仿宋" w:cs="Times New Roman" w:hint="eastAsia"/>
          <w:sz w:val="28"/>
          <w:szCs w:val="28"/>
        </w:rPr>
        <w:t>部门负责组织实施，学院办公室负责传达和督促检查协调落实，执行情况及时向党政联席会议汇报。学院建立有效的督查、评估和反馈机制，确保决策落实。</w:t>
      </w:r>
    </w:p>
    <w:p w14:paraId="123BE6EE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第十七条</w:t>
      </w:r>
      <w:r>
        <w:rPr>
          <w:rFonts w:ascii="仿宋" w:eastAsia="仿宋" w:hAnsi="仿宋" w:cs="Times New Roman"/>
          <w:sz w:val="28"/>
          <w:szCs w:val="28"/>
        </w:rPr>
        <w:t xml:space="preserve"> 党政联席会议决定的事项，</w:t>
      </w:r>
      <w:r>
        <w:rPr>
          <w:rFonts w:ascii="仿宋" w:eastAsia="仿宋" w:hAnsi="仿宋" w:cs="Times New Roman" w:hint="eastAsia"/>
          <w:sz w:val="28"/>
          <w:szCs w:val="28"/>
        </w:rPr>
        <w:t>学院</w:t>
      </w:r>
      <w:r>
        <w:rPr>
          <w:rFonts w:ascii="仿宋" w:eastAsia="仿宋" w:hAnsi="仿宋" w:cs="Times New Roman"/>
          <w:sz w:val="28"/>
          <w:szCs w:val="28"/>
        </w:rPr>
        <w:t>各</w:t>
      </w:r>
      <w:r>
        <w:rPr>
          <w:rFonts w:ascii="仿宋" w:eastAsia="仿宋" w:hAnsi="仿宋" w:cs="Times New Roman" w:hint="eastAsia"/>
          <w:sz w:val="28"/>
          <w:szCs w:val="28"/>
        </w:rPr>
        <w:t>部门</w:t>
      </w:r>
      <w:r>
        <w:rPr>
          <w:rFonts w:ascii="仿宋" w:eastAsia="仿宋" w:hAnsi="仿宋" w:cs="Times New Roman"/>
          <w:sz w:val="28"/>
          <w:szCs w:val="28"/>
        </w:rPr>
        <w:t>和个</w:t>
      </w:r>
      <w:r>
        <w:rPr>
          <w:rFonts w:ascii="仿宋" w:eastAsia="仿宋" w:hAnsi="仿宋" w:cs="Times New Roman" w:hint="eastAsia"/>
          <w:sz w:val="28"/>
          <w:szCs w:val="28"/>
        </w:rPr>
        <w:t>人依决定及时执行。对执行不力的，依照有关规定问责追责；决策执行过程中需作重大调整的，提交党政联席会议决定；需要复议的，按第八条规定重新提交议题。</w:t>
      </w:r>
    </w:p>
    <w:p w14:paraId="1F16F335" w14:textId="77777777" w:rsidR="00197F9C" w:rsidRDefault="00F90F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 则</w:t>
      </w:r>
    </w:p>
    <w:p w14:paraId="4E7CFB50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 xml:space="preserve">第十八条 </w:t>
      </w:r>
      <w:r>
        <w:rPr>
          <w:rFonts w:ascii="仿宋" w:eastAsia="仿宋" w:hAnsi="仿宋" w:cs="Times New Roman" w:hint="eastAsia"/>
          <w:sz w:val="28"/>
          <w:szCs w:val="28"/>
        </w:rPr>
        <w:t>学院办公室负责党政联席会议的会务工作，主要包括：收集议题，印发会议材料，通知参会人员，做好会议记录，编发会议纪要。</w:t>
      </w:r>
    </w:p>
    <w:p w14:paraId="2BC21BB5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第十九条</w:t>
      </w:r>
      <w:r>
        <w:rPr>
          <w:rFonts w:ascii="仿宋" w:eastAsia="仿宋" w:hAnsi="仿宋" w:cs="Times New Roman"/>
          <w:sz w:val="28"/>
          <w:szCs w:val="28"/>
        </w:rPr>
        <w:t xml:space="preserve"> 本规则由</w:t>
      </w:r>
      <w:r>
        <w:rPr>
          <w:rFonts w:ascii="仿宋" w:eastAsia="仿宋" w:hAnsi="仿宋" w:cs="Times New Roman" w:hint="eastAsia"/>
          <w:sz w:val="28"/>
          <w:szCs w:val="28"/>
        </w:rPr>
        <w:t>学院</w:t>
      </w:r>
      <w:r>
        <w:rPr>
          <w:rFonts w:ascii="仿宋" w:eastAsia="仿宋" w:hAnsi="仿宋" w:cs="Times New Roman"/>
          <w:sz w:val="28"/>
          <w:szCs w:val="28"/>
        </w:rPr>
        <w:t>制定，经学校党委审核同意后</w:t>
      </w:r>
      <w:r>
        <w:rPr>
          <w:rFonts w:ascii="仿宋" w:eastAsia="仿宋" w:hAnsi="仿宋" w:cs="Times New Roman" w:hint="eastAsia"/>
          <w:sz w:val="28"/>
          <w:szCs w:val="28"/>
        </w:rPr>
        <w:t>实施，由学院办公室负责解释。</w:t>
      </w:r>
    </w:p>
    <w:p w14:paraId="50ADBAF5" w14:textId="77777777" w:rsidR="00197F9C" w:rsidRDefault="00F90FDB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第二十条</w:t>
      </w:r>
      <w:r>
        <w:rPr>
          <w:rFonts w:ascii="仿宋" w:eastAsia="仿宋" w:hAnsi="仿宋" w:cs="Times New Roman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>本规则自</w:t>
      </w:r>
      <w:r>
        <w:rPr>
          <w:rFonts w:ascii="仿宋" w:eastAsia="仿宋" w:hAnsi="仿宋" w:cs="Times New Roman" w:hint="eastAsia"/>
          <w:sz w:val="28"/>
          <w:szCs w:val="28"/>
        </w:rPr>
        <w:t>2021</w:t>
      </w:r>
      <w:r>
        <w:rPr>
          <w:rFonts w:ascii="仿宋" w:eastAsia="仿宋" w:hAnsi="仿宋" w:cs="Times New Roman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>9</w:t>
      </w:r>
      <w:r>
        <w:rPr>
          <w:rFonts w:ascii="仿宋" w:eastAsia="仿宋" w:hAnsi="仿宋" w:cs="Times New Roman"/>
          <w:sz w:val="28"/>
          <w:szCs w:val="28"/>
        </w:rPr>
        <w:t>月</w:t>
      </w:r>
      <w:r w:rsidR="000905FA">
        <w:rPr>
          <w:rFonts w:ascii="仿宋" w:eastAsia="仿宋" w:hAnsi="仿宋" w:cs="Times New Roman" w:hint="eastAsia"/>
          <w:sz w:val="28"/>
          <w:szCs w:val="28"/>
        </w:rPr>
        <w:t>15</w:t>
      </w:r>
      <w:r>
        <w:rPr>
          <w:rFonts w:ascii="仿宋" w:eastAsia="仿宋" w:hAnsi="仿宋" w:cs="Times New Roman"/>
          <w:sz w:val="28"/>
          <w:szCs w:val="28"/>
        </w:rPr>
        <w:t>日起施行。原《</w:t>
      </w:r>
      <w:r>
        <w:rPr>
          <w:rFonts w:ascii="仿宋" w:eastAsia="仿宋" w:hAnsi="仿宋" w:cs="Times New Roman" w:hint="eastAsia"/>
          <w:sz w:val="28"/>
          <w:szCs w:val="28"/>
        </w:rPr>
        <w:t>通信与信息工程学院党政联席会议议事规则》同时废止。</w:t>
      </w:r>
    </w:p>
    <w:p w14:paraId="33EA186E" w14:textId="77777777" w:rsidR="00197F9C" w:rsidRDefault="00197F9C">
      <w:pPr>
        <w:widowControl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14:paraId="36B7FC1E" w14:textId="77777777" w:rsidR="00197F9C" w:rsidRDefault="00197F9C">
      <w:pPr>
        <w:widowControl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14:paraId="4B4FE1AA" w14:textId="77777777" w:rsidR="00197F9C" w:rsidRDefault="00197F9C">
      <w:pPr>
        <w:widowControl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sectPr w:rsidR="00197F9C">
      <w:footerReference w:type="default" r:id="rId9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CF7F" w14:textId="77777777" w:rsidR="004E6998" w:rsidRDefault="004E6998">
      <w:r>
        <w:separator/>
      </w:r>
    </w:p>
  </w:endnote>
  <w:endnote w:type="continuationSeparator" w:id="0">
    <w:p w14:paraId="53465482" w14:textId="77777777" w:rsidR="004E6998" w:rsidRDefault="004E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93664"/>
    </w:sdtPr>
    <w:sdtEndPr/>
    <w:sdtContent>
      <w:p w14:paraId="1C9C7D79" w14:textId="77777777" w:rsidR="00197F9C" w:rsidRDefault="00F90F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ED5" w:rsidRPr="00550ED5">
          <w:rPr>
            <w:noProof/>
            <w:lang w:val="zh-CN"/>
          </w:rPr>
          <w:t>2</w:t>
        </w:r>
        <w:r>
          <w:fldChar w:fldCharType="end"/>
        </w:r>
      </w:p>
    </w:sdtContent>
  </w:sdt>
  <w:p w14:paraId="3A86421B" w14:textId="77777777" w:rsidR="00197F9C" w:rsidRDefault="00197F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7F0D" w14:textId="77777777" w:rsidR="004E6998" w:rsidRDefault="004E6998">
      <w:r>
        <w:separator/>
      </w:r>
    </w:p>
  </w:footnote>
  <w:footnote w:type="continuationSeparator" w:id="0">
    <w:p w14:paraId="541C751B" w14:textId="77777777" w:rsidR="004E6998" w:rsidRDefault="004E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17C41"/>
    <w:multiLevelType w:val="multilevel"/>
    <w:tmpl w:val="45E17C41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77"/>
    <w:rsid w:val="000030D8"/>
    <w:rsid w:val="00004635"/>
    <w:rsid w:val="00020AA9"/>
    <w:rsid w:val="0002460A"/>
    <w:rsid w:val="000259DC"/>
    <w:rsid w:val="000262E4"/>
    <w:rsid w:val="00030965"/>
    <w:rsid w:val="00037DDF"/>
    <w:rsid w:val="000467FF"/>
    <w:rsid w:val="000476B1"/>
    <w:rsid w:val="000638AB"/>
    <w:rsid w:val="000905FA"/>
    <w:rsid w:val="000A76DD"/>
    <w:rsid w:val="000E7A42"/>
    <w:rsid w:val="000F5448"/>
    <w:rsid w:val="00124538"/>
    <w:rsid w:val="00126EF3"/>
    <w:rsid w:val="00132123"/>
    <w:rsid w:val="001323E8"/>
    <w:rsid w:val="00164154"/>
    <w:rsid w:val="001909B6"/>
    <w:rsid w:val="001911CF"/>
    <w:rsid w:val="00191706"/>
    <w:rsid w:val="00197F9C"/>
    <w:rsid w:val="001C0A8F"/>
    <w:rsid w:val="001D2834"/>
    <w:rsid w:val="001E4251"/>
    <w:rsid w:val="00212AD2"/>
    <w:rsid w:val="002170D9"/>
    <w:rsid w:val="00226A6E"/>
    <w:rsid w:val="00231172"/>
    <w:rsid w:val="002476F3"/>
    <w:rsid w:val="00253E3B"/>
    <w:rsid w:val="00260D2B"/>
    <w:rsid w:val="00267286"/>
    <w:rsid w:val="002A0B41"/>
    <w:rsid w:val="002D5750"/>
    <w:rsid w:val="002D7022"/>
    <w:rsid w:val="002F38DF"/>
    <w:rsid w:val="00300E29"/>
    <w:rsid w:val="00303101"/>
    <w:rsid w:val="00315B4A"/>
    <w:rsid w:val="003251CB"/>
    <w:rsid w:val="00325E40"/>
    <w:rsid w:val="0034446B"/>
    <w:rsid w:val="00372898"/>
    <w:rsid w:val="00376426"/>
    <w:rsid w:val="00391671"/>
    <w:rsid w:val="00396ADC"/>
    <w:rsid w:val="00397FD4"/>
    <w:rsid w:val="003A5253"/>
    <w:rsid w:val="003A7AC5"/>
    <w:rsid w:val="003B2FC0"/>
    <w:rsid w:val="003C3971"/>
    <w:rsid w:val="003D1BF3"/>
    <w:rsid w:val="003D2555"/>
    <w:rsid w:val="003F0DF1"/>
    <w:rsid w:val="00431DAF"/>
    <w:rsid w:val="00436A9B"/>
    <w:rsid w:val="004373D6"/>
    <w:rsid w:val="0046067A"/>
    <w:rsid w:val="004706E5"/>
    <w:rsid w:val="004966DB"/>
    <w:rsid w:val="004A159A"/>
    <w:rsid w:val="004A633B"/>
    <w:rsid w:val="004B16B5"/>
    <w:rsid w:val="004D271D"/>
    <w:rsid w:val="004E6998"/>
    <w:rsid w:val="004F7F2D"/>
    <w:rsid w:val="0050695D"/>
    <w:rsid w:val="00531A94"/>
    <w:rsid w:val="00535CB1"/>
    <w:rsid w:val="00540D90"/>
    <w:rsid w:val="00550ED5"/>
    <w:rsid w:val="005528B9"/>
    <w:rsid w:val="00566977"/>
    <w:rsid w:val="0057439F"/>
    <w:rsid w:val="005837BE"/>
    <w:rsid w:val="00586DE8"/>
    <w:rsid w:val="005D0553"/>
    <w:rsid w:val="005D7EB3"/>
    <w:rsid w:val="005E2446"/>
    <w:rsid w:val="005E5C28"/>
    <w:rsid w:val="00625E9D"/>
    <w:rsid w:val="00634EA7"/>
    <w:rsid w:val="0064131F"/>
    <w:rsid w:val="00641E12"/>
    <w:rsid w:val="0065185E"/>
    <w:rsid w:val="006614F4"/>
    <w:rsid w:val="00686098"/>
    <w:rsid w:val="006E7D85"/>
    <w:rsid w:val="006F7099"/>
    <w:rsid w:val="007051DA"/>
    <w:rsid w:val="00721FB3"/>
    <w:rsid w:val="00736FCA"/>
    <w:rsid w:val="0078523C"/>
    <w:rsid w:val="007B68D2"/>
    <w:rsid w:val="007D5DFA"/>
    <w:rsid w:val="007F4CDC"/>
    <w:rsid w:val="00802E16"/>
    <w:rsid w:val="008324BE"/>
    <w:rsid w:val="00832E64"/>
    <w:rsid w:val="008667B1"/>
    <w:rsid w:val="008940A5"/>
    <w:rsid w:val="008A42D7"/>
    <w:rsid w:val="008B4C7C"/>
    <w:rsid w:val="008D31A9"/>
    <w:rsid w:val="008E2987"/>
    <w:rsid w:val="009133B4"/>
    <w:rsid w:val="00937684"/>
    <w:rsid w:val="009462FC"/>
    <w:rsid w:val="009A1412"/>
    <w:rsid w:val="009C0BA9"/>
    <w:rsid w:val="009F06E2"/>
    <w:rsid w:val="009F1C03"/>
    <w:rsid w:val="00A05819"/>
    <w:rsid w:val="00A1246A"/>
    <w:rsid w:val="00A47287"/>
    <w:rsid w:val="00A618E5"/>
    <w:rsid w:val="00A96300"/>
    <w:rsid w:val="00AA15E0"/>
    <w:rsid w:val="00AB2926"/>
    <w:rsid w:val="00AB44D1"/>
    <w:rsid w:val="00AB567E"/>
    <w:rsid w:val="00AB779E"/>
    <w:rsid w:val="00AE5329"/>
    <w:rsid w:val="00AF75B5"/>
    <w:rsid w:val="00AF78B8"/>
    <w:rsid w:val="00B113CE"/>
    <w:rsid w:val="00B26642"/>
    <w:rsid w:val="00B31D20"/>
    <w:rsid w:val="00B446F0"/>
    <w:rsid w:val="00B50489"/>
    <w:rsid w:val="00B72BB4"/>
    <w:rsid w:val="00BB2060"/>
    <w:rsid w:val="00BB2CF5"/>
    <w:rsid w:val="00BC7979"/>
    <w:rsid w:val="00BD1E40"/>
    <w:rsid w:val="00BD6989"/>
    <w:rsid w:val="00BE0BC1"/>
    <w:rsid w:val="00C04EBE"/>
    <w:rsid w:val="00C47D88"/>
    <w:rsid w:val="00C5589B"/>
    <w:rsid w:val="00C955F9"/>
    <w:rsid w:val="00CC33B9"/>
    <w:rsid w:val="00CD2E63"/>
    <w:rsid w:val="00CD5E08"/>
    <w:rsid w:val="00CF2C8D"/>
    <w:rsid w:val="00CF48BF"/>
    <w:rsid w:val="00CF6403"/>
    <w:rsid w:val="00D063CE"/>
    <w:rsid w:val="00D14516"/>
    <w:rsid w:val="00D24D94"/>
    <w:rsid w:val="00D400B8"/>
    <w:rsid w:val="00D501A3"/>
    <w:rsid w:val="00D57397"/>
    <w:rsid w:val="00D6448B"/>
    <w:rsid w:val="00D74381"/>
    <w:rsid w:val="00D85877"/>
    <w:rsid w:val="00D92DE3"/>
    <w:rsid w:val="00DB3A21"/>
    <w:rsid w:val="00DF1386"/>
    <w:rsid w:val="00E35948"/>
    <w:rsid w:val="00E50484"/>
    <w:rsid w:val="00E671DF"/>
    <w:rsid w:val="00EA0702"/>
    <w:rsid w:val="00EB276A"/>
    <w:rsid w:val="00EE5680"/>
    <w:rsid w:val="00F627D7"/>
    <w:rsid w:val="00F723BC"/>
    <w:rsid w:val="00F90FDB"/>
    <w:rsid w:val="00FA5622"/>
    <w:rsid w:val="00FC7BF6"/>
    <w:rsid w:val="00FD3A7D"/>
    <w:rsid w:val="00FE0BDD"/>
    <w:rsid w:val="00FE2AA8"/>
    <w:rsid w:val="1D376779"/>
    <w:rsid w:val="3E0554F7"/>
    <w:rsid w:val="4B0E373B"/>
    <w:rsid w:val="568A54BE"/>
    <w:rsid w:val="658E6063"/>
    <w:rsid w:val="7B1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52967"/>
  <w15:docId w15:val="{30335D5B-20C5-423E-B8F0-036A3C6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EF0AE9-704D-49D0-8867-E8F57B13A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2462</Characters>
  <Application>Microsoft Office Word</Application>
  <DocSecurity>0</DocSecurity>
  <Lines>20</Lines>
  <Paragraphs>5</Paragraphs>
  <ScaleCrop>false</ScaleCrop>
  <Company>P R C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2</cp:revision>
  <cp:lastPrinted>2021-05-13T04:29:00Z</cp:lastPrinted>
  <dcterms:created xsi:type="dcterms:W3CDTF">2021-09-28T05:15:00Z</dcterms:created>
  <dcterms:modified xsi:type="dcterms:W3CDTF">2021-09-28T05:15:00Z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4D053BE5B9294BCBA489018F87912CA7</vt:lpwstr>
  </property>
</Properties>
</file>